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C307" w14:textId="6415782D" w:rsidR="00817185" w:rsidRPr="009D266C" w:rsidRDefault="001D04CA" w:rsidP="009D266C">
      <w:pPr>
        <w:pStyle w:val="Title"/>
        <w:spacing w:before="160"/>
        <w:contextualSpacing w:val="0"/>
        <w:jc w:val="center"/>
        <w:rPr>
          <w:rFonts w:cstheme="minorHAnsi"/>
          <w:color w:val="auto"/>
          <w:szCs w:val="64"/>
        </w:rPr>
      </w:pPr>
      <w:r>
        <w:rPr>
          <w:rFonts w:cstheme="minorHAnsi"/>
          <w:bCs/>
          <w:szCs w:val="64"/>
          <w:lang w:val="en-AU"/>
        </w:rPr>
        <w:t>WORK HEALTH AND SAFETY</w:t>
      </w:r>
      <w:r w:rsidR="00347E8D" w:rsidRPr="009D266C">
        <w:rPr>
          <w:rFonts w:cstheme="minorHAnsi"/>
          <w:bCs/>
          <w:szCs w:val="64"/>
          <w:lang w:val="en-AU"/>
        </w:rPr>
        <w:t xml:space="preserve"> </w:t>
      </w:r>
      <w:r w:rsidR="00817185" w:rsidRPr="009D266C">
        <w:rPr>
          <w:rFonts w:cstheme="minorHAnsi"/>
          <w:color w:val="auto"/>
          <w:szCs w:val="64"/>
        </w:rPr>
        <w:t>POLICY</w:t>
      </w:r>
    </w:p>
    <w:p w14:paraId="30CBA3FF" w14:textId="77777777" w:rsidR="002347F8" w:rsidRPr="009D266C" w:rsidRDefault="002347F8" w:rsidP="009D266C">
      <w:pPr>
        <w:pStyle w:val="Title"/>
        <w:spacing w:before="160"/>
        <w:contextualSpacing w:val="0"/>
        <w:jc w:val="center"/>
        <w:rPr>
          <w:rFonts w:cstheme="minorHAnsi"/>
          <w:color w:val="auto"/>
          <w:szCs w:val="64"/>
        </w:rPr>
      </w:pPr>
    </w:p>
    <w:p w14:paraId="7F5BBAAE" w14:textId="77777777" w:rsidR="00817185" w:rsidRPr="009D266C" w:rsidRDefault="00817185" w:rsidP="009D266C">
      <w:pPr>
        <w:spacing w:before="160" w:after="0" w:line="240" w:lineRule="auto"/>
        <w:rPr>
          <w:rFonts w:eastAsiaTheme="majorEastAsia" w:cstheme="minorHAnsi"/>
          <w:bCs/>
          <w:sz w:val="40"/>
          <w:szCs w:val="36"/>
          <w:lang w:eastAsia="ja-JP"/>
        </w:rPr>
      </w:pPr>
      <w:bookmarkStart w:id="0" w:name="_Toc11679966"/>
      <w:bookmarkStart w:id="1" w:name="_Toc506743945"/>
      <w:r w:rsidRPr="009D266C">
        <w:rPr>
          <w:rFonts w:cstheme="minorHAnsi"/>
        </w:rPr>
        <w:br w:type="page"/>
      </w:r>
    </w:p>
    <w:p w14:paraId="7D15AEED" w14:textId="76F1384E" w:rsidR="00817185" w:rsidRPr="009D266C" w:rsidRDefault="00817185" w:rsidP="009D266C">
      <w:pPr>
        <w:pStyle w:val="Heading1"/>
        <w:spacing w:before="160" w:after="0" w:line="240" w:lineRule="auto"/>
        <w:rPr>
          <w:rFonts w:cstheme="minorHAnsi"/>
        </w:rPr>
      </w:pPr>
      <w:r w:rsidRPr="009D266C">
        <w:rPr>
          <w:rFonts w:cstheme="minorHAnsi"/>
        </w:rPr>
        <w:lastRenderedPageBreak/>
        <w:t>Introduction</w:t>
      </w:r>
      <w:bookmarkEnd w:id="0"/>
      <w:bookmarkEnd w:id="1"/>
    </w:p>
    <w:p w14:paraId="43E4B4E8" w14:textId="77777777" w:rsidR="00817185" w:rsidRPr="009D266C" w:rsidRDefault="00817185" w:rsidP="009D266C">
      <w:pPr>
        <w:pStyle w:val="Heading2"/>
        <w:spacing w:before="160" w:line="240" w:lineRule="auto"/>
        <w:rPr>
          <w:rFonts w:asciiTheme="minorHAnsi" w:hAnsiTheme="minorHAnsi" w:cstheme="minorHAnsi"/>
        </w:rPr>
      </w:pPr>
      <w:r w:rsidRPr="009D266C">
        <w:rPr>
          <w:rFonts w:asciiTheme="minorHAnsi" w:hAnsiTheme="minorHAnsi" w:cstheme="minorHAnsi"/>
        </w:rPr>
        <w:t xml:space="preserve">Purpose </w:t>
      </w:r>
    </w:p>
    <w:p w14:paraId="0B8686B0" w14:textId="7F6A2E19" w:rsidR="002347F8" w:rsidRPr="009D266C" w:rsidRDefault="002347F8" w:rsidP="009D266C">
      <w:pPr>
        <w:spacing w:before="160" w:after="0" w:line="240" w:lineRule="auto"/>
        <w:rPr>
          <w:rFonts w:cstheme="minorHAnsi"/>
        </w:rPr>
      </w:pPr>
      <w:r w:rsidRPr="009D266C">
        <w:rPr>
          <w:rFonts w:cstheme="minorHAnsi"/>
          <w:highlight w:val="yellow"/>
        </w:rPr>
        <w:t>[Insert entity name, ACN and ABN]</w:t>
      </w:r>
      <w:r w:rsidRPr="009D266C">
        <w:rPr>
          <w:rFonts w:cstheme="minorHAnsi"/>
        </w:rPr>
        <w:t xml:space="preserve"> (</w:t>
      </w:r>
      <w:r w:rsidRPr="009D266C">
        <w:rPr>
          <w:rFonts w:cstheme="minorHAnsi"/>
          <w:b/>
        </w:rPr>
        <w:t>us, our, we</w:t>
      </w:r>
      <w:r w:rsidRPr="009D266C">
        <w:rPr>
          <w:rFonts w:cstheme="minorHAnsi"/>
        </w:rPr>
        <w:t xml:space="preserve">) </w:t>
      </w:r>
      <w:r w:rsidR="00817185" w:rsidRPr="009D266C">
        <w:rPr>
          <w:rFonts w:cstheme="minorHAnsi"/>
        </w:rPr>
        <w:t>has various policies and procedures for the effective and safe operation of</w:t>
      </w:r>
      <w:r w:rsidRPr="009D266C">
        <w:rPr>
          <w:rFonts w:cstheme="minorHAnsi"/>
        </w:rPr>
        <w:t xml:space="preserve"> our</w:t>
      </w:r>
      <w:r w:rsidR="00817185" w:rsidRPr="009D266C">
        <w:rPr>
          <w:rFonts w:cstheme="minorHAnsi"/>
        </w:rPr>
        <w:t xml:space="preserve"> business and the welfare of </w:t>
      </w:r>
      <w:r w:rsidRPr="009D266C">
        <w:rPr>
          <w:rFonts w:cstheme="minorHAnsi"/>
        </w:rPr>
        <w:t xml:space="preserve">all our </w:t>
      </w:r>
      <w:r w:rsidR="00961B26">
        <w:rPr>
          <w:rFonts w:cstheme="minorHAnsi"/>
        </w:rPr>
        <w:t>worker</w:t>
      </w:r>
      <w:r w:rsidRPr="009D266C">
        <w:rPr>
          <w:rFonts w:cstheme="minorHAnsi"/>
        </w:rPr>
        <w:t>s including all employees</w:t>
      </w:r>
      <w:r w:rsidR="00152102" w:rsidRPr="009D266C">
        <w:rPr>
          <w:rFonts w:cstheme="minorHAnsi"/>
        </w:rPr>
        <w:t>, work experience students, volunteers,</w:t>
      </w:r>
      <w:r w:rsidRPr="009D266C">
        <w:rPr>
          <w:rFonts w:cstheme="minorHAnsi"/>
        </w:rPr>
        <w:t xml:space="preserve"> contractors</w:t>
      </w:r>
      <w:r w:rsidR="00152102" w:rsidRPr="009D266C">
        <w:rPr>
          <w:rFonts w:cstheme="minorHAnsi"/>
        </w:rPr>
        <w:t xml:space="preserve">, </w:t>
      </w:r>
      <w:proofErr w:type="gramStart"/>
      <w:r w:rsidR="00152102" w:rsidRPr="009D266C">
        <w:rPr>
          <w:rFonts w:cstheme="minorHAnsi"/>
        </w:rPr>
        <w:t>subcontractors</w:t>
      </w:r>
      <w:proofErr w:type="gramEnd"/>
      <w:r w:rsidR="00152102" w:rsidRPr="009D266C">
        <w:rPr>
          <w:rFonts w:cstheme="minorHAnsi"/>
        </w:rPr>
        <w:t xml:space="preserve"> or agents</w:t>
      </w:r>
      <w:r w:rsidRPr="009D266C">
        <w:rPr>
          <w:rFonts w:cstheme="minorHAnsi"/>
        </w:rPr>
        <w:t xml:space="preserve"> unless expressly stated otherwise (</w:t>
      </w:r>
      <w:r w:rsidRPr="009D266C">
        <w:rPr>
          <w:rFonts w:cstheme="minorHAnsi"/>
          <w:b/>
          <w:bCs/>
        </w:rPr>
        <w:t>w</w:t>
      </w:r>
      <w:r w:rsidRPr="009D266C">
        <w:rPr>
          <w:rFonts w:cstheme="minorHAnsi"/>
          <w:b/>
        </w:rPr>
        <w:t>orker, you, your</w:t>
      </w:r>
      <w:r w:rsidRPr="009D266C">
        <w:rPr>
          <w:rFonts w:cstheme="minorHAnsi"/>
        </w:rPr>
        <w:t xml:space="preserve">). </w:t>
      </w:r>
    </w:p>
    <w:p w14:paraId="7519D640" w14:textId="76E52446" w:rsidR="00AB24C5" w:rsidRPr="001D04CA" w:rsidRDefault="00152102" w:rsidP="00AB24C5">
      <w:pPr>
        <w:spacing w:before="160" w:after="0" w:line="240" w:lineRule="auto"/>
        <w:rPr>
          <w:rFonts w:eastAsia="SimSun" w:cstheme="minorHAnsi"/>
          <w:lang w:eastAsia="ja-JP"/>
        </w:rPr>
      </w:pPr>
      <w:r w:rsidRPr="009D266C">
        <w:rPr>
          <w:rFonts w:cstheme="minorHAnsi"/>
        </w:rPr>
        <w:t>The purpose of this policy is to</w:t>
      </w:r>
      <w:r w:rsidR="00AB24C5">
        <w:rPr>
          <w:rFonts w:cstheme="minorHAnsi"/>
        </w:rPr>
        <w:t>,</w:t>
      </w:r>
      <w:r w:rsidRPr="009D266C">
        <w:rPr>
          <w:rFonts w:cstheme="minorHAnsi"/>
        </w:rPr>
        <w:t xml:space="preserve"> </w:t>
      </w:r>
      <w:r w:rsidR="00AB24C5" w:rsidRPr="001D04CA">
        <w:rPr>
          <w:rFonts w:eastAsia="SimSun" w:cstheme="minorHAnsi"/>
          <w:lang w:eastAsia="ja-JP"/>
        </w:rPr>
        <w:t xml:space="preserve">as far as practicable, provide a safe work environment for the health, safety and welfare of our </w:t>
      </w:r>
      <w:r w:rsidR="00AB24C5">
        <w:rPr>
          <w:rFonts w:eastAsia="SimSun" w:cstheme="minorHAnsi"/>
          <w:lang w:eastAsia="ja-JP"/>
        </w:rPr>
        <w:t>w</w:t>
      </w:r>
      <w:r w:rsidR="00AB24C5" w:rsidRPr="001D04CA">
        <w:rPr>
          <w:rFonts w:eastAsia="SimSun" w:cstheme="minorHAnsi"/>
          <w:lang w:eastAsia="ja-JP"/>
        </w:rPr>
        <w:t>orkers, visitors and members of the public who may be affected by our work.</w:t>
      </w:r>
    </w:p>
    <w:p w14:paraId="7E9DC412" w14:textId="2E54EFF6" w:rsidR="00817185" w:rsidRPr="009D266C" w:rsidRDefault="00817185" w:rsidP="009D266C">
      <w:pPr>
        <w:pStyle w:val="Heading2"/>
        <w:spacing w:before="160" w:line="240" w:lineRule="auto"/>
        <w:rPr>
          <w:rFonts w:asciiTheme="minorHAnsi" w:hAnsiTheme="minorHAnsi" w:cstheme="minorHAnsi"/>
        </w:rPr>
      </w:pPr>
      <w:r w:rsidRPr="009D266C">
        <w:rPr>
          <w:rFonts w:asciiTheme="minorHAnsi" w:hAnsiTheme="minorHAnsi" w:cstheme="minorHAnsi"/>
        </w:rPr>
        <w:t xml:space="preserve">Access </w:t>
      </w:r>
    </w:p>
    <w:p w14:paraId="44B6A696" w14:textId="5C47E194" w:rsidR="002347F8" w:rsidRPr="009D266C" w:rsidRDefault="002347F8" w:rsidP="009D266C">
      <w:pPr>
        <w:widowControl w:val="0"/>
        <w:spacing w:before="160" w:after="0" w:line="240" w:lineRule="auto"/>
        <w:rPr>
          <w:rFonts w:cstheme="minorHAnsi"/>
        </w:rPr>
      </w:pPr>
      <w:r w:rsidRPr="009D266C">
        <w:rPr>
          <w:rFonts w:cstheme="minorHAnsi"/>
        </w:rPr>
        <w:t xml:space="preserve">You can access this policy </w:t>
      </w:r>
      <w:r w:rsidRPr="009D266C">
        <w:rPr>
          <w:rFonts w:cstheme="minorHAnsi"/>
          <w:highlight w:val="yellow"/>
        </w:rPr>
        <w:t>[Insert location e.g., on our intranet]</w:t>
      </w:r>
      <w:r w:rsidRPr="009D266C">
        <w:rPr>
          <w:rFonts w:cstheme="minorHAnsi"/>
        </w:rPr>
        <w:t xml:space="preserve">. </w:t>
      </w:r>
    </w:p>
    <w:p w14:paraId="63352045" w14:textId="77777777" w:rsidR="00817185" w:rsidRPr="009D266C" w:rsidRDefault="00817185" w:rsidP="009D266C">
      <w:pPr>
        <w:pStyle w:val="Heading2"/>
        <w:spacing w:before="160" w:line="240" w:lineRule="auto"/>
        <w:rPr>
          <w:rFonts w:asciiTheme="minorHAnsi" w:hAnsiTheme="minorHAnsi" w:cstheme="minorHAnsi"/>
        </w:rPr>
      </w:pPr>
      <w:r w:rsidRPr="009D266C">
        <w:rPr>
          <w:rFonts w:asciiTheme="minorHAnsi" w:hAnsiTheme="minorHAnsi" w:cstheme="minorHAnsi"/>
        </w:rPr>
        <w:t>Application</w:t>
      </w:r>
    </w:p>
    <w:p w14:paraId="2BEA6F17" w14:textId="77777777" w:rsidR="00152102" w:rsidRPr="009D266C" w:rsidRDefault="00927C49" w:rsidP="009D266C">
      <w:pPr>
        <w:spacing w:before="160" w:after="0" w:line="240" w:lineRule="auto"/>
        <w:rPr>
          <w:rFonts w:cstheme="minorHAnsi"/>
        </w:rPr>
      </w:pPr>
      <w:r w:rsidRPr="009D266C">
        <w:rPr>
          <w:rFonts w:cstheme="minorHAnsi"/>
        </w:rPr>
        <w:t>This policy applies</w:t>
      </w:r>
      <w:r w:rsidR="00817185" w:rsidRPr="009D266C">
        <w:rPr>
          <w:rFonts w:cstheme="minorHAnsi"/>
        </w:rPr>
        <w:t xml:space="preserve"> to all </w:t>
      </w:r>
      <w:r w:rsidRPr="009D266C">
        <w:rPr>
          <w:rFonts w:cstheme="minorHAnsi"/>
        </w:rPr>
        <w:t>workers</w:t>
      </w:r>
      <w:r w:rsidR="00817185" w:rsidRPr="009D266C">
        <w:rPr>
          <w:rFonts w:cstheme="minorHAnsi"/>
        </w:rPr>
        <w:t xml:space="preserve"> </w:t>
      </w:r>
      <w:r w:rsidR="00164D7A" w:rsidRPr="009D266C">
        <w:rPr>
          <w:rFonts w:cstheme="minorHAnsi"/>
        </w:rPr>
        <w:t>and covers all work-related activities</w:t>
      </w:r>
      <w:r w:rsidR="00152102" w:rsidRPr="009D266C">
        <w:rPr>
          <w:rFonts w:cstheme="minorHAnsi"/>
        </w:rPr>
        <w:t xml:space="preserve"> and conduct which is related to or connected with work</w:t>
      </w:r>
      <w:r w:rsidR="00817185" w:rsidRPr="009D266C">
        <w:rPr>
          <w:rFonts w:cstheme="minorHAnsi"/>
        </w:rPr>
        <w:t>.</w:t>
      </w:r>
    </w:p>
    <w:p w14:paraId="635F6B71" w14:textId="77777777" w:rsidR="00817185" w:rsidRPr="009D266C" w:rsidRDefault="00817185" w:rsidP="009D266C">
      <w:pPr>
        <w:pStyle w:val="Heading2"/>
        <w:spacing w:before="160" w:line="240" w:lineRule="auto"/>
        <w:rPr>
          <w:rFonts w:asciiTheme="minorHAnsi" w:hAnsiTheme="minorHAnsi" w:cstheme="minorHAnsi"/>
        </w:rPr>
      </w:pPr>
      <w:r w:rsidRPr="009D266C">
        <w:rPr>
          <w:rFonts w:asciiTheme="minorHAnsi" w:hAnsiTheme="minorHAnsi" w:cstheme="minorHAnsi"/>
        </w:rPr>
        <w:t xml:space="preserve">Effect </w:t>
      </w:r>
    </w:p>
    <w:p w14:paraId="2D69C9B3" w14:textId="478095DD" w:rsidR="00817185" w:rsidRPr="009D266C" w:rsidRDefault="00927C49" w:rsidP="009D266C">
      <w:pPr>
        <w:spacing w:before="160" w:after="0" w:line="240" w:lineRule="auto"/>
        <w:rPr>
          <w:rFonts w:cstheme="minorHAnsi"/>
        </w:rPr>
      </w:pPr>
      <w:r w:rsidRPr="009D266C">
        <w:rPr>
          <w:rFonts w:cstheme="minorHAnsi"/>
        </w:rPr>
        <w:t xml:space="preserve">This policy </w:t>
      </w:r>
      <w:r w:rsidR="003279DE" w:rsidRPr="009D266C">
        <w:rPr>
          <w:rFonts w:cstheme="minorHAnsi"/>
        </w:rPr>
        <w:t xml:space="preserve">does not form any part </w:t>
      </w:r>
      <w:r w:rsidR="00817185" w:rsidRPr="009D266C">
        <w:rPr>
          <w:rFonts w:cstheme="minorHAnsi"/>
        </w:rPr>
        <w:t xml:space="preserve">of </w:t>
      </w:r>
      <w:r w:rsidRPr="009D266C">
        <w:rPr>
          <w:rFonts w:cstheme="minorHAnsi"/>
        </w:rPr>
        <w:t>your</w:t>
      </w:r>
      <w:r w:rsidR="00817185" w:rsidRPr="009D266C">
        <w:rPr>
          <w:rFonts w:cstheme="minorHAnsi"/>
        </w:rPr>
        <w:t xml:space="preserve"> contract</w:t>
      </w:r>
      <w:r w:rsidR="003279DE" w:rsidRPr="009D266C">
        <w:rPr>
          <w:rFonts w:cstheme="minorHAnsi"/>
        </w:rPr>
        <w:t xml:space="preserve"> of employment or engagement</w:t>
      </w:r>
      <w:r w:rsidR="00817185" w:rsidRPr="009D266C">
        <w:rPr>
          <w:rFonts w:cstheme="minorHAnsi"/>
        </w:rPr>
        <w:t xml:space="preserve">. </w:t>
      </w:r>
      <w:r w:rsidRPr="009D266C">
        <w:rPr>
          <w:rFonts w:cstheme="minorHAnsi"/>
        </w:rPr>
        <w:t>However, you</w:t>
      </w:r>
      <w:r w:rsidR="00817185" w:rsidRPr="009D266C">
        <w:rPr>
          <w:rFonts w:cstheme="minorHAnsi"/>
        </w:rPr>
        <w:t xml:space="preserve"> have a duty to comply with the </w:t>
      </w:r>
      <w:r w:rsidRPr="009D266C">
        <w:rPr>
          <w:rFonts w:cstheme="minorHAnsi"/>
        </w:rPr>
        <w:t xml:space="preserve">obligations and expectations </w:t>
      </w:r>
      <w:r w:rsidR="00817185" w:rsidRPr="009D266C">
        <w:rPr>
          <w:rFonts w:cstheme="minorHAnsi"/>
        </w:rPr>
        <w:t xml:space="preserve">set out in </w:t>
      </w:r>
      <w:r w:rsidRPr="009D266C">
        <w:rPr>
          <w:rFonts w:cstheme="minorHAnsi"/>
        </w:rPr>
        <w:t>this policy</w:t>
      </w:r>
      <w:r w:rsidR="00817185" w:rsidRPr="009D266C">
        <w:rPr>
          <w:rFonts w:cstheme="minorHAnsi"/>
        </w:rPr>
        <w:t xml:space="preserve"> as</w:t>
      </w:r>
      <w:r w:rsidRPr="009D266C">
        <w:rPr>
          <w:rFonts w:cstheme="minorHAnsi"/>
        </w:rPr>
        <w:t xml:space="preserve"> a reasonable and</w:t>
      </w:r>
      <w:r w:rsidR="00817185" w:rsidRPr="009D266C">
        <w:rPr>
          <w:rFonts w:cstheme="minorHAnsi"/>
        </w:rPr>
        <w:t xml:space="preserve"> lawful direction</w:t>
      </w:r>
      <w:r w:rsidRPr="009D266C">
        <w:rPr>
          <w:rFonts w:cstheme="minorHAnsi"/>
        </w:rPr>
        <w:t>.</w:t>
      </w:r>
    </w:p>
    <w:p w14:paraId="4E6BAABF" w14:textId="77777777" w:rsidR="00817185" w:rsidRPr="009D266C" w:rsidRDefault="00817185" w:rsidP="009D266C">
      <w:pPr>
        <w:pStyle w:val="Heading2"/>
        <w:spacing w:before="160" w:line="240" w:lineRule="auto"/>
        <w:rPr>
          <w:rFonts w:asciiTheme="minorHAnsi" w:hAnsiTheme="minorHAnsi" w:cstheme="minorHAnsi"/>
        </w:rPr>
      </w:pPr>
      <w:r w:rsidRPr="009D266C">
        <w:rPr>
          <w:rFonts w:asciiTheme="minorHAnsi" w:hAnsiTheme="minorHAnsi" w:cstheme="minorHAnsi"/>
        </w:rPr>
        <w:t>Variations</w:t>
      </w:r>
    </w:p>
    <w:p w14:paraId="13824F9C" w14:textId="2BDFA035" w:rsidR="00817185" w:rsidRPr="009D266C" w:rsidRDefault="00927C49" w:rsidP="009D266C">
      <w:pPr>
        <w:spacing w:before="160" w:after="0" w:line="240" w:lineRule="auto"/>
        <w:rPr>
          <w:rFonts w:cstheme="minorHAnsi"/>
        </w:rPr>
      </w:pPr>
      <w:r w:rsidRPr="009D266C">
        <w:rPr>
          <w:rFonts w:cstheme="minorHAnsi"/>
        </w:rPr>
        <w:t>We</w:t>
      </w:r>
      <w:r w:rsidR="00817185" w:rsidRPr="009D266C">
        <w:rPr>
          <w:rFonts w:cstheme="minorHAnsi"/>
        </w:rPr>
        <w:t xml:space="preserve"> may terminate, </w:t>
      </w:r>
      <w:proofErr w:type="gramStart"/>
      <w:r w:rsidR="00817185" w:rsidRPr="009D266C">
        <w:rPr>
          <w:rFonts w:cstheme="minorHAnsi"/>
        </w:rPr>
        <w:t>replace</w:t>
      </w:r>
      <w:proofErr w:type="gramEnd"/>
      <w:r w:rsidR="00817185" w:rsidRPr="009D266C">
        <w:rPr>
          <w:rFonts w:cstheme="minorHAnsi"/>
        </w:rPr>
        <w:t xml:space="preserve"> or vary </w:t>
      </w:r>
      <w:r w:rsidRPr="009D266C">
        <w:rPr>
          <w:rFonts w:cstheme="minorHAnsi"/>
        </w:rPr>
        <w:t>this policy</w:t>
      </w:r>
      <w:r w:rsidR="00817185" w:rsidRPr="009D266C">
        <w:rPr>
          <w:rFonts w:cstheme="minorHAnsi"/>
        </w:rPr>
        <w:t xml:space="preserve"> or introduce new policies and procedures from time to time at </w:t>
      </w:r>
      <w:r w:rsidRPr="009D266C">
        <w:rPr>
          <w:rFonts w:cstheme="minorHAnsi"/>
        </w:rPr>
        <w:t>our</w:t>
      </w:r>
      <w:r w:rsidR="00817185" w:rsidRPr="009D266C">
        <w:rPr>
          <w:rFonts w:cstheme="minorHAnsi"/>
        </w:rPr>
        <w:t xml:space="preserve"> </w:t>
      </w:r>
      <w:r w:rsidR="003279DE" w:rsidRPr="009D266C">
        <w:rPr>
          <w:rFonts w:cstheme="minorHAnsi"/>
        </w:rPr>
        <w:t>sole</w:t>
      </w:r>
      <w:r w:rsidR="00817185" w:rsidRPr="009D266C">
        <w:rPr>
          <w:rFonts w:cstheme="minorHAnsi"/>
        </w:rPr>
        <w:t xml:space="preserve"> discretion. </w:t>
      </w:r>
    </w:p>
    <w:p w14:paraId="0934CE92" w14:textId="77777777" w:rsidR="00817185" w:rsidRPr="009D266C" w:rsidRDefault="00817185" w:rsidP="009D266C">
      <w:pPr>
        <w:pStyle w:val="Heading2"/>
        <w:spacing w:before="160" w:line="240" w:lineRule="auto"/>
        <w:rPr>
          <w:rFonts w:asciiTheme="minorHAnsi" w:hAnsiTheme="minorHAnsi" w:cstheme="minorHAnsi"/>
        </w:rPr>
      </w:pPr>
      <w:r w:rsidRPr="009D266C">
        <w:rPr>
          <w:rFonts w:asciiTheme="minorHAnsi" w:hAnsiTheme="minorHAnsi" w:cstheme="minorHAnsi"/>
        </w:rPr>
        <w:t>Breaches and Disciplinary Action</w:t>
      </w:r>
    </w:p>
    <w:p w14:paraId="49E561AC" w14:textId="6E578DC0" w:rsidR="00817185" w:rsidRPr="009D266C" w:rsidRDefault="00927C49" w:rsidP="009D266C">
      <w:pPr>
        <w:spacing w:before="160" w:after="0" w:line="240" w:lineRule="auto"/>
        <w:rPr>
          <w:rFonts w:cstheme="minorHAnsi"/>
        </w:rPr>
      </w:pPr>
      <w:r w:rsidRPr="009D266C">
        <w:rPr>
          <w:rFonts w:cstheme="minorHAnsi"/>
        </w:rPr>
        <w:t>You</w:t>
      </w:r>
      <w:r w:rsidR="00817185" w:rsidRPr="009D266C">
        <w:rPr>
          <w:rFonts w:cstheme="minorHAnsi"/>
        </w:rPr>
        <w:t xml:space="preserve"> are required to comply with </w:t>
      </w:r>
      <w:r w:rsidRPr="009D266C">
        <w:rPr>
          <w:rFonts w:cstheme="minorHAnsi"/>
        </w:rPr>
        <w:t>this policy</w:t>
      </w:r>
      <w:r w:rsidR="00817185" w:rsidRPr="009D266C">
        <w:rPr>
          <w:rFonts w:cstheme="minorHAnsi"/>
        </w:rPr>
        <w:t xml:space="preserve"> (as amended from time to time). </w:t>
      </w:r>
      <w:r w:rsidRPr="009D266C">
        <w:rPr>
          <w:rFonts w:cstheme="minorHAnsi"/>
        </w:rPr>
        <w:t>You</w:t>
      </w:r>
      <w:r w:rsidR="00817185" w:rsidRPr="009D266C">
        <w:rPr>
          <w:rFonts w:cstheme="minorHAnsi"/>
        </w:rPr>
        <w:t xml:space="preserve"> must</w:t>
      </w:r>
      <w:r w:rsidRPr="009D266C">
        <w:rPr>
          <w:rFonts w:cstheme="minorHAnsi"/>
        </w:rPr>
        <w:t xml:space="preserve"> also</w:t>
      </w:r>
      <w:r w:rsidR="00817185" w:rsidRPr="009D266C">
        <w:rPr>
          <w:rFonts w:cstheme="minorHAnsi"/>
        </w:rPr>
        <w:t xml:space="preserve"> report any suspected breaches of </w:t>
      </w:r>
      <w:r w:rsidRPr="009D266C">
        <w:rPr>
          <w:rFonts w:cstheme="minorHAnsi"/>
        </w:rPr>
        <w:t>this policy</w:t>
      </w:r>
      <w:r w:rsidR="00817185" w:rsidRPr="009D266C">
        <w:rPr>
          <w:rFonts w:cstheme="minorHAnsi"/>
        </w:rPr>
        <w:t xml:space="preserve"> to </w:t>
      </w:r>
      <w:r w:rsidRPr="009D266C">
        <w:rPr>
          <w:rFonts w:cstheme="minorHAnsi"/>
        </w:rPr>
        <w:t xml:space="preserve">your </w:t>
      </w:r>
      <w:r w:rsidR="00817185" w:rsidRPr="009D266C">
        <w:rPr>
          <w:rFonts w:cstheme="minorHAnsi"/>
        </w:rPr>
        <w:t xml:space="preserve">manager. </w:t>
      </w:r>
    </w:p>
    <w:p w14:paraId="7FE0EAE2" w14:textId="72B87E94" w:rsidR="00817185" w:rsidRPr="009D266C" w:rsidRDefault="00817185" w:rsidP="009D266C">
      <w:pPr>
        <w:spacing w:before="160" w:after="0" w:line="240" w:lineRule="auto"/>
        <w:rPr>
          <w:rFonts w:cstheme="minorHAnsi"/>
        </w:rPr>
      </w:pPr>
      <w:r w:rsidRPr="009D266C">
        <w:rPr>
          <w:rFonts w:cstheme="minorHAnsi"/>
        </w:rPr>
        <w:t xml:space="preserve">If </w:t>
      </w:r>
      <w:r w:rsidR="00927C49" w:rsidRPr="009D266C">
        <w:rPr>
          <w:rFonts w:cstheme="minorHAnsi"/>
        </w:rPr>
        <w:t xml:space="preserve">you breach the policy, you </w:t>
      </w:r>
      <w:r w:rsidRPr="009D266C">
        <w:rPr>
          <w:rFonts w:cstheme="minorHAnsi"/>
        </w:rPr>
        <w:t>may be subject to disciplinary action which may involve:</w:t>
      </w:r>
    </w:p>
    <w:p w14:paraId="729FD36A" w14:textId="77777777" w:rsidR="00817185" w:rsidRPr="009D266C" w:rsidRDefault="00817185" w:rsidP="009D266C">
      <w:pPr>
        <w:numPr>
          <w:ilvl w:val="0"/>
          <w:numId w:val="33"/>
        </w:numPr>
        <w:spacing w:before="160" w:after="0" w:line="240" w:lineRule="auto"/>
        <w:rPr>
          <w:rFonts w:cstheme="minorHAnsi"/>
        </w:rPr>
      </w:pPr>
      <w:proofErr w:type="gramStart"/>
      <w:r w:rsidRPr="009D266C">
        <w:rPr>
          <w:rFonts w:cstheme="minorHAnsi"/>
        </w:rPr>
        <w:t>counselling;</w:t>
      </w:r>
      <w:proofErr w:type="gramEnd"/>
    </w:p>
    <w:p w14:paraId="787E7853" w14:textId="4B61425A" w:rsidR="00817185" w:rsidRPr="009D266C" w:rsidRDefault="00817185" w:rsidP="009D266C">
      <w:pPr>
        <w:numPr>
          <w:ilvl w:val="0"/>
          <w:numId w:val="33"/>
        </w:numPr>
        <w:spacing w:before="160" w:after="0" w:line="240" w:lineRule="auto"/>
        <w:rPr>
          <w:rFonts w:cstheme="minorHAnsi"/>
        </w:rPr>
      </w:pPr>
      <w:proofErr w:type="gramStart"/>
      <w:r w:rsidRPr="009D266C">
        <w:rPr>
          <w:rFonts w:cstheme="minorHAnsi"/>
        </w:rPr>
        <w:t>warning;</w:t>
      </w:r>
      <w:proofErr w:type="gramEnd"/>
    </w:p>
    <w:p w14:paraId="26DAFADF" w14:textId="77777777" w:rsidR="00817185" w:rsidRPr="009D266C" w:rsidRDefault="00817185" w:rsidP="009D266C">
      <w:pPr>
        <w:numPr>
          <w:ilvl w:val="0"/>
          <w:numId w:val="33"/>
        </w:numPr>
        <w:spacing w:before="160" w:after="0" w:line="240" w:lineRule="auto"/>
        <w:rPr>
          <w:rFonts w:cstheme="minorHAnsi"/>
        </w:rPr>
      </w:pPr>
      <w:proofErr w:type="gramStart"/>
      <w:r w:rsidRPr="009D266C">
        <w:rPr>
          <w:rFonts w:cstheme="minorHAnsi"/>
        </w:rPr>
        <w:t>demotion;</w:t>
      </w:r>
      <w:proofErr w:type="gramEnd"/>
    </w:p>
    <w:p w14:paraId="39D6F416" w14:textId="77777777" w:rsidR="00817185" w:rsidRPr="009D266C" w:rsidRDefault="00817185" w:rsidP="009D266C">
      <w:pPr>
        <w:numPr>
          <w:ilvl w:val="0"/>
          <w:numId w:val="33"/>
        </w:numPr>
        <w:spacing w:before="160" w:after="0" w:line="240" w:lineRule="auto"/>
        <w:rPr>
          <w:rFonts w:cstheme="minorHAnsi"/>
        </w:rPr>
      </w:pPr>
      <w:r w:rsidRPr="009D266C">
        <w:rPr>
          <w:rFonts w:cstheme="minorHAnsi"/>
        </w:rPr>
        <w:t xml:space="preserve">transfer to alternative </w:t>
      </w:r>
      <w:proofErr w:type="gramStart"/>
      <w:r w:rsidRPr="009D266C">
        <w:rPr>
          <w:rFonts w:cstheme="minorHAnsi"/>
        </w:rPr>
        <w:t>duties;</w:t>
      </w:r>
      <w:proofErr w:type="gramEnd"/>
    </w:p>
    <w:p w14:paraId="065EB6E1" w14:textId="77777777" w:rsidR="00817185" w:rsidRPr="009D266C" w:rsidRDefault="00817185" w:rsidP="009D266C">
      <w:pPr>
        <w:numPr>
          <w:ilvl w:val="0"/>
          <w:numId w:val="33"/>
        </w:numPr>
        <w:spacing w:before="160" w:after="0" w:line="240" w:lineRule="auto"/>
        <w:rPr>
          <w:rFonts w:cstheme="minorHAnsi"/>
        </w:rPr>
      </w:pPr>
      <w:r w:rsidRPr="009D266C">
        <w:rPr>
          <w:rFonts w:cstheme="minorHAnsi"/>
        </w:rPr>
        <w:t>suspension; and/or</w:t>
      </w:r>
    </w:p>
    <w:p w14:paraId="7A9A82C4" w14:textId="13B59C2D" w:rsidR="00817185" w:rsidRPr="009D266C" w:rsidRDefault="00817185" w:rsidP="009D266C">
      <w:pPr>
        <w:numPr>
          <w:ilvl w:val="0"/>
          <w:numId w:val="33"/>
        </w:numPr>
        <w:spacing w:before="160" w:after="0" w:line="240" w:lineRule="auto"/>
        <w:rPr>
          <w:rFonts w:cstheme="minorHAnsi"/>
        </w:rPr>
      </w:pPr>
      <w:r w:rsidRPr="009D266C">
        <w:rPr>
          <w:rFonts w:cstheme="minorHAnsi"/>
        </w:rPr>
        <w:t>termination of employment</w:t>
      </w:r>
      <w:r w:rsidR="00927C49" w:rsidRPr="009D266C">
        <w:rPr>
          <w:rFonts w:cstheme="minorHAnsi"/>
        </w:rPr>
        <w:t>/engagement</w:t>
      </w:r>
      <w:r w:rsidRPr="009D266C">
        <w:rPr>
          <w:rFonts w:cstheme="minorHAnsi"/>
        </w:rPr>
        <w:t>.</w:t>
      </w:r>
    </w:p>
    <w:p w14:paraId="14979FC7" w14:textId="10E26233" w:rsidR="00817185" w:rsidRPr="009D266C" w:rsidRDefault="00817185" w:rsidP="009D266C">
      <w:pPr>
        <w:spacing w:before="160" w:after="0" w:line="240" w:lineRule="auto"/>
        <w:rPr>
          <w:rFonts w:cstheme="minorHAnsi"/>
        </w:rPr>
      </w:pPr>
      <w:r w:rsidRPr="009D266C">
        <w:rPr>
          <w:rFonts w:cstheme="minorHAnsi"/>
        </w:rPr>
        <w:t xml:space="preserve">Serious breaches of </w:t>
      </w:r>
      <w:r w:rsidR="00927C49" w:rsidRPr="009D266C">
        <w:rPr>
          <w:rFonts w:cstheme="minorHAnsi"/>
        </w:rPr>
        <w:t>this policy</w:t>
      </w:r>
      <w:r w:rsidRPr="009D266C">
        <w:rPr>
          <w:rFonts w:cstheme="minorHAnsi"/>
        </w:rPr>
        <w:t xml:space="preserve"> may result in instant termination.</w:t>
      </w:r>
    </w:p>
    <w:p w14:paraId="17D95177" w14:textId="213B9207" w:rsidR="00817185" w:rsidRPr="009D266C" w:rsidRDefault="00817185" w:rsidP="009D266C">
      <w:pPr>
        <w:spacing w:before="160" w:after="0" w:line="240" w:lineRule="auto"/>
        <w:rPr>
          <w:rFonts w:cstheme="minorHAnsi"/>
        </w:rPr>
      </w:pPr>
      <w:r w:rsidRPr="009D266C">
        <w:rPr>
          <w:rFonts w:cstheme="minorHAnsi"/>
        </w:rPr>
        <w:lastRenderedPageBreak/>
        <w:t xml:space="preserve">Agents and contractors may also be subject to disciplinary action or have their contracts with </w:t>
      </w:r>
      <w:r w:rsidR="00927C49" w:rsidRPr="009D266C">
        <w:rPr>
          <w:rFonts w:cstheme="minorHAnsi"/>
        </w:rPr>
        <w:t>us</w:t>
      </w:r>
      <w:r w:rsidRPr="009D266C">
        <w:rPr>
          <w:rFonts w:cstheme="minorHAnsi"/>
          <w:iCs/>
        </w:rPr>
        <w:t xml:space="preserve"> </w:t>
      </w:r>
      <w:r w:rsidRPr="009D266C">
        <w:rPr>
          <w:rFonts w:cstheme="minorHAnsi"/>
        </w:rPr>
        <w:t>terminated or alternatively, not renewed.</w:t>
      </w:r>
    </w:p>
    <w:p w14:paraId="0716F03E" w14:textId="157259EE" w:rsidR="00817185" w:rsidRPr="009D266C" w:rsidRDefault="00070819" w:rsidP="009D266C">
      <w:pPr>
        <w:spacing w:before="160" w:after="0" w:line="240" w:lineRule="auto"/>
        <w:rPr>
          <w:rFonts w:cstheme="minorHAnsi"/>
        </w:rPr>
      </w:pPr>
      <w:r w:rsidRPr="009D266C">
        <w:rPr>
          <w:rFonts w:cstheme="minorHAnsi"/>
        </w:rPr>
        <w:t>We</w:t>
      </w:r>
      <w:r w:rsidR="00817185" w:rsidRPr="009D266C">
        <w:rPr>
          <w:rFonts w:cstheme="minorHAnsi"/>
          <w:iCs/>
        </w:rPr>
        <w:t xml:space="preserve"> </w:t>
      </w:r>
      <w:r w:rsidR="00817185" w:rsidRPr="009D266C">
        <w:rPr>
          <w:rFonts w:cstheme="minorHAnsi"/>
        </w:rPr>
        <w:t xml:space="preserve">may take a range of non-disciplinary outcomes to resolve a breach, depending on the </w:t>
      </w:r>
      <w:proofErr w:type="gramStart"/>
      <w:r w:rsidR="00817185" w:rsidRPr="009D266C">
        <w:rPr>
          <w:rFonts w:cstheme="minorHAnsi"/>
        </w:rPr>
        <w:t>particular circumstances</w:t>
      </w:r>
      <w:proofErr w:type="gramEnd"/>
      <w:r w:rsidR="00817185" w:rsidRPr="009D266C">
        <w:rPr>
          <w:rFonts w:cstheme="minorHAnsi"/>
        </w:rPr>
        <w:t>.  Examples include, but are not limited to:</w:t>
      </w:r>
    </w:p>
    <w:p w14:paraId="160B1BDF" w14:textId="77777777" w:rsidR="00817185" w:rsidRPr="009D266C" w:rsidRDefault="00817185" w:rsidP="009D266C">
      <w:pPr>
        <w:numPr>
          <w:ilvl w:val="0"/>
          <w:numId w:val="33"/>
        </w:numPr>
        <w:spacing w:before="160" w:after="0" w:line="240" w:lineRule="auto"/>
        <w:rPr>
          <w:rFonts w:cstheme="minorHAnsi"/>
        </w:rPr>
      </w:pPr>
      <w:r w:rsidRPr="009D266C">
        <w:rPr>
          <w:rFonts w:cstheme="minorHAnsi"/>
        </w:rPr>
        <w:t xml:space="preserve">training to assist in addressing the problem(s) underpinning the </w:t>
      </w:r>
      <w:proofErr w:type="gramStart"/>
      <w:r w:rsidRPr="009D266C">
        <w:rPr>
          <w:rFonts w:cstheme="minorHAnsi"/>
        </w:rPr>
        <w:t>breach;</w:t>
      </w:r>
      <w:proofErr w:type="gramEnd"/>
    </w:p>
    <w:p w14:paraId="4338E6F8" w14:textId="77777777" w:rsidR="00817185" w:rsidRPr="009D266C" w:rsidRDefault="00817185" w:rsidP="009D266C">
      <w:pPr>
        <w:numPr>
          <w:ilvl w:val="0"/>
          <w:numId w:val="33"/>
        </w:numPr>
        <w:spacing w:before="160" w:after="0" w:line="240" w:lineRule="auto"/>
        <w:rPr>
          <w:rFonts w:cstheme="minorHAnsi"/>
        </w:rPr>
      </w:pPr>
      <w:r w:rsidRPr="009D266C">
        <w:rPr>
          <w:rFonts w:cstheme="minorHAnsi"/>
        </w:rPr>
        <w:t xml:space="preserve">monitoring to ensure that there are no further </w:t>
      </w:r>
      <w:proofErr w:type="gramStart"/>
      <w:r w:rsidRPr="009D266C">
        <w:rPr>
          <w:rFonts w:cstheme="minorHAnsi"/>
        </w:rPr>
        <w:t>problems;</w:t>
      </w:r>
      <w:proofErr w:type="gramEnd"/>
    </w:p>
    <w:p w14:paraId="79019155" w14:textId="77777777" w:rsidR="00817185" w:rsidRPr="009D266C" w:rsidRDefault="00817185" w:rsidP="009D266C">
      <w:pPr>
        <w:numPr>
          <w:ilvl w:val="0"/>
          <w:numId w:val="33"/>
        </w:numPr>
        <w:spacing w:before="160" w:after="0" w:line="240" w:lineRule="auto"/>
        <w:rPr>
          <w:rFonts w:cstheme="minorHAnsi"/>
        </w:rPr>
      </w:pPr>
      <w:r w:rsidRPr="009D266C">
        <w:rPr>
          <w:rFonts w:cstheme="minorHAnsi"/>
        </w:rPr>
        <w:t xml:space="preserve">implementing a new </w:t>
      </w:r>
      <w:proofErr w:type="gramStart"/>
      <w:r w:rsidRPr="009D266C">
        <w:rPr>
          <w:rFonts w:cstheme="minorHAnsi"/>
        </w:rPr>
        <w:t>policy;</w:t>
      </w:r>
      <w:proofErr w:type="gramEnd"/>
    </w:p>
    <w:p w14:paraId="4C315088" w14:textId="77777777" w:rsidR="00817185" w:rsidRPr="009D266C" w:rsidRDefault="00817185" w:rsidP="009D266C">
      <w:pPr>
        <w:numPr>
          <w:ilvl w:val="0"/>
          <w:numId w:val="33"/>
        </w:numPr>
        <w:spacing w:before="160" w:after="0" w:line="240" w:lineRule="auto"/>
        <w:rPr>
          <w:rFonts w:cstheme="minorHAnsi"/>
        </w:rPr>
      </w:pPr>
      <w:r w:rsidRPr="009D266C">
        <w:rPr>
          <w:rFonts w:cstheme="minorHAnsi"/>
        </w:rPr>
        <w:t xml:space="preserve">requiring an apology or an undertaking that certain </w:t>
      </w:r>
      <w:proofErr w:type="spellStart"/>
      <w:r w:rsidRPr="009D266C">
        <w:rPr>
          <w:rFonts w:cstheme="minorHAnsi"/>
        </w:rPr>
        <w:t>behaviour</w:t>
      </w:r>
      <w:proofErr w:type="spellEnd"/>
      <w:r w:rsidRPr="009D266C">
        <w:rPr>
          <w:rFonts w:cstheme="minorHAnsi"/>
        </w:rPr>
        <w:t xml:space="preserve"> stop; and/ or</w:t>
      </w:r>
    </w:p>
    <w:p w14:paraId="1AEB458E" w14:textId="77777777" w:rsidR="00817185" w:rsidRPr="009D266C" w:rsidRDefault="00817185" w:rsidP="009D266C">
      <w:pPr>
        <w:numPr>
          <w:ilvl w:val="0"/>
          <w:numId w:val="33"/>
        </w:numPr>
        <w:spacing w:before="160" w:after="0" w:line="240" w:lineRule="auto"/>
        <w:rPr>
          <w:rFonts w:cstheme="minorHAnsi"/>
        </w:rPr>
      </w:pPr>
      <w:r w:rsidRPr="009D266C">
        <w:rPr>
          <w:rFonts w:cstheme="minorHAnsi"/>
        </w:rPr>
        <w:t>changing work arrangements.</w:t>
      </w:r>
    </w:p>
    <w:p w14:paraId="4ED80B63" w14:textId="74EBEC10" w:rsidR="00817185" w:rsidRPr="009D266C" w:rsidRDefault="00817185" w:rsidP="009D266C">
      <w:pPr>
        <w:pStyle w:val="Heading2"/>
        <w:spacing w:before="160" w:line="240" w:lineRule="auto"/>
        <w:rPr>
          <w:rFonts w:asciiTheme="minorHAnsi" w:hAnsiTheme="minorHAnsi" w:cstheme="minorHAnsi"/>
        </w:rPr>
      </w:pPr>
      <w:bookmarkStart w:id="2" w:name="_Toc476729761"/>
      <w:r w:rsidRPr="009D266C">
        <w:rPr>
          <w:rFonts w:asciiTheme="minorHAnsi" w:hAnsiTheme="minorHAnsi" w:cstheme="minorHAnsi"/>
        </w:rPr>
        <w:t>Re</w:t>
      </w:r>
      <w:bookmarkEnd w:id="2"/>
      <w:r w:rsidR="00164D7A" w:rsidRPr="009D266C">
        <w:rPr>
          <w:rFonts w:asciiTheme="minorHAnsi" w:hAnsiTheme="minorHAnsi" w:cstheme="minorHAnsi"/>
        </w:rPr>
        <w:t>ferences</w:t>
      </w:r>
    </w:p>
    <w:p w14:paraId="64AA73C8" w14:textId="50A4EA72" w:rsidR="00164D7A" w:rsidRPr="009D266C" w:rsidRDefault="00927C49" w:rsidP="009D266C">
      <w:pPr>
        <w:spacing w:before="160" w:after="0" w:line="240" w:lineRule="auto"/>
        <w:rPr>
          <w:rFonts w:cstheme="minorHAnsi"/>
        </w:rPr>
      </w:pPr>
      <w:r w:rsidRPr="009D266C">
        <w:rPr>
          <w:rFonts w:cstheme="minorHAnsi"/>
        </w:rPr>
        <w:t xml:space="preserve">This policy </w:t>
      </w:r>
      <w:r w:rsidR="00164D7A" w:rsidRPr="009D266C">
        <w:rPr>
          <w:rFonts w:cstheme="minorHAnsi"/>
        </w:rPr>
        <w:t>should be read</w:t>
      </w:r>
      <w:r w:rsidRPr="009D266C">
        <w:rPr>
          <w:rFonts w:cstheme="minorHAnsi"/>
        </w:rPr>
        <w:t xml:space="preserve"> in conjunction with</w:t>
      </w:r>
      <w:r w:rsidR="00164D7A" w:rsidRPr="009D266C">
        <w:rPr>
          <w:rFonts w:cstheme="minorHAnsi"/>
        </w:rPr>
        <w:t xml:space="preserve"> our other policies and procedures,</w:t>
      </w:r>
      <w:r w:rsidRPr="009D266C">
        <w:rPr>
          <w:rFonts w:cstheme="minorHAnsi"/>
        </w:rPr>
        <w:t xml:space="preserve"> </w:t>
      </w:r>
      <w:r w:rsidR="00817185" w:rsidRPr="009D266C">
        <w:rPr>
          <w:rFonts w:cstheme="minorHAnsi"/>
        </w:rPr>
        <w:t>the applicable Modern Award(s)</w:t>
      </w:r>
      <w:r w:rsidR="00527121">
        <w:rPr>
          <w:rFonts w:cstheme="minorHAnsi"/>
        </w:rPr>
        <w:t xml:space="preserve"> (as defined in the Fair Work Act 2009 (Cth))</w:t>
      </w:r>
      <w:r w:rsidR="00817185" w:rsidRPr="009D266C">
        <w:rPr>
          <w:rFonts w:cstheme="minorHAnsi"/>
        </w:rPr>
        <w:t xml:space="preserve"> and Australian laws. To the extent of any inconsistency, the applicable Modern Award(s) and applicable laws will prevail. </w:t>
      </w:r>
    </w:p>
    <w:p w14:paraId="2DD41C6C" w14:textId="63142D5B" w:rsidR="00817185" w:rsidRPr="009D266C" w:rsidRDefault="00817185" w:rsidP="009D266C">
      <w:pPr>
        <w:pStyle w:val="Heading2"/>
        <w:spacing w:before="160" w:line="240" w:lineRule="auto"/>
        <w:rPr>
          <w:rFonts w:asciiTheme="minorHAnsi" w:hAnsiTheme="minorHAnsi" w:cstheme="minorHAnsi"/>
        </w:rPr>
      </w:pPr>
      <w:bookmarkStart w:id="3" w:name="_Toc476729762"/>
      <w:r w:rsidRPr="009D266C">
        <w:rPr>
          <w:rFonts w:asciiTheme="minorHAnsi" w:hAnsiTheme="minorHAnsi" w:cstheme="minorHAnsi"/>
        </w:rPr>
        <w:t>Questions</w:t>
      </w:r>
      <w:bookmarkEnd w:id="3"/>
    </w:p>
    <w:p w14:paraId="3D532617" w14:textId="1F1EEC26" w:rsidR="00817185" w:rsidRPr="009D266C" w:rsidRDefault="00817185" w:rsidP="009D266C">
      <w:pPr>
        <w:spacing w:before="160" w:after="0" w:line="240" w:lineRule="auto"/>
        <w:rPr>
          <w:rFonts w:cstheme="minorHAnsi"/>
        </w:rPr>
      </w:pPr>
      <w:r w:rsidRPr="009D266C">
        <w:rPr>
          <w:rFonts w:cstheme="minorHAnsi"/>
        </w:rPr>
        <w:t xml:space="preserve">If you are unsure about any matter in </w:t>
      </w:r>
      <w:r w:rsidR="00927C49" w:rsidRPr="009D266C">
        <w:rPr>
          <w:rFonts w:cstheme="minorHAnsi"/>
        </w:rPr>
        <w:t>this policy</w:t>
      </w:r>
      <w:r w:rsidRPr="009D266C">
        <w:rPr>
          <w:rFonts w:cstheme="minorHAnsi"/>
        </w:rPr>
        <w:t xml:space="preserve">, you should seek clarification from your immediate </w:t>
      </w:r>
      <w:r w:rsidR="00927C49" w:rsidRPr="009D266C">
        <w:rPr>
          <w:rFonts w:cstheme="minorHAnsi"/>
        </w:rPr>
        <w:t>m</w:t>
      </w:r>
      <w:r w:rsidRPr="009D266C">
        <w:rPr>
          <w:rFonts w:cstheme="minorHAnsi"/>
        </w:rPr>
        <w:t xml:space="preserve">anager.  </w:t>
      </w:r>
    </w:p>
    <w:p w14:paraId="39E90571" w14:textId="11C03E83" w:rsidR="00817185" w:rsidRPr="009D266C" w:rsidRDefault="00817185" w:rsidP="009D266C">
      <w:pPr>
        <w:pStyle w:val="Heading2"/>
        <w:spacing w:before="160" w:line="240" w:lineRule="auto"/>
        <w:rPr>
          <w:rFonts w:asciiTheme="minorHAnsi" w:hAnsiTheme="minorHAnsi" w:cstheme="minorHAnsi"/>
        </w:rPr>
      </w:pPr>
      <w:r w:rsidRPr="009D266C">
        <w:rPr>
          <w:rFonts w:asciiTheme="minorHAnsi" w:hAnsiTheme="minorHAnsi" w:cstheme="minorHAnsi"/>
        </w:rPr>
        <w:t>History</w:t>
      </w:r>
      <w:r w:rsidR="00C97BEE" w:rsidRPr="009D266C">
        <w:rPr>
          <w:rFonts w:asciiTheme="minorHAnsi" w:hAnsiTheme="minorHAnsi" w:cstheme="minorHAnsi"/>
        </w:rPr>
        <w:t xml:space="preserve">/Version </w:t>
      </w:r>
    </w:p>
    <w:tbl>
      <w:tblPr>
        <w:tblStyle w:val="TableGrid"/>
        <w:tblW w:w="5000" w:type="pct"/>
        <w:tblInd w:w="0" w:type="dxa"/>
        <w:tblLook w:val="04A0" w:firstRow="1" w:lastRow="0" w:firstColumn="1" w:lastColumn="0" w:noHBand="0" w:noVBand="1"/>
      </w:tblPr>
      <w:tblGrid>
        <w:gridCol w:w="1870"/>
        <w:gridCol w:w="1870"/>
        <w:gridCol w:w="1870"/>
        <w:gridCol w:w="1870"/>
        <w:gridCol w:w="1870"/>
      </w:tblGrid>
      <w:tr w:rsidR="00817185" w:rsidRPr="009D266C" w14:paraId="7F6B0C15"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3B8285A9" w14:textId="6AD316B5" w:rsidR="00817185" w:rsidRPr="009D266C" w:rsidRDefault="00927C49" w:rsidP="009D266C">
            <w:pPr>
              <w:spacing w:before="160"/>
              <w:rPr>
                <w:rFonts w:cstheme="minorHAnsi"/>
                <w:b/>
                <w:bCs/>
              </w:rPr>
            </w:pPr>
            <w:r w:rsidRPr="009D266C">
              <w:rPr>
                <w:rFonts w:cstheme="minorHAnsi"/>
                <w:b/>
                <w:bCs/>
              </w:rPr>
              <w:t>Implementation/</w:t>
            </w:r>
            <w:r w:rsidRPr="009D266C">
              <w:rPr>
                <w:rFonts w:cstheme="minorHAnsi"/>
                <w:b/>
                <w:bCs/>
              </w:rPr>
              <w:br/>
            </w:r>
            <w:r w:rsidR="00817185" w:rsidRPr="009D266C">
              <w:rPr>
                <w:rFonts w:cstheme="minorHAnsi"/>
                <w:b/>
                <w:bCs/>
              </w:rPr>
              <w:t>Revi</w:t>
            </w:r>
            <w:r w:rsidR="00C97BEE" w:rsidRPr="009D266C">
              <w:rPr>
                <w:rFonts w:cstheme="minorHAnsi"/>
                <w:b/>
                <w:bCs/>
              </w:rPr>
              <w:t>ew</w:t>
            </w:r>
            <w:r w:rsidR="00817185" w:rsidRPr="009D266C">
              <w:rPr>
                <w:rFonts w:cstheme="minorHAnsi"/>
                <w:b/>
                <w:bCs/>
              </w:rPr>
              <w:t xml:space="preserve"> Date</w:t>
            </w:r>
          </w:p>
        </w:tc>
        <w:tc>
          <w:tcPr>
            <w:tcW w:w="10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194E746C" w14:textId="77777777" w:rsidR="00817185" w:rsidRPr="009D266C" w:rsidRDefault="00817185" w:rsidP="009D266C">
            <w:pPr>
              <w:spacing w:before="160"/>
              <w:rPr>
                <w:rFonts w:cstheme="minorHAnsi"/>
                <w:b/>
                <w:bCs/>
              </w:rPr>
            </w:pPr>
            <w:r w:rsidRPr="009D266C">
              <w:rPr>
                <w:rFonts w:cstheme="minorHAnsi"/>
                <w:b/>
                <w:bCs/>
              </w:rPr>
              <w:t>Description</w:t>
            </w:r>
          </w:p>
        </w:tc>
        <w:tc>
          <w:tcPr>
            <w:tcW w:w="10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71D50668" w14:textId="77777777" w:rsidR="00817185" w:rsidRPr="009D266C" w:rsidRDefault="00817185" w:rsidP="009D266C">
            <w:pPr>
              <w:spacing w:before="160"/>
              <w:rPr>
                <w:rFonts w:cstheme="minorHAnsi"/>
                <w:b/>
                <w:bCs/>
              </w:rPr>
            </w:pPr>
            <w:r w:rsidRPr="009D266C">
              <w:rPr>
                <w:rFonts w:cstheme="minorHAnsi"/>
                <w:b/>
                <w:bCs/>
              </w:rPr>
              <w:t>Sections Affected</w:t>
            </w:r>
          </w:p>
        </w:tc>
        <w:tc>
          <w:tcPr>
            <w:tcW w:w="10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1463C64F" w14:textId="77777777" w:rsidR="00817185" w:rsidRPr="009D266C" w:rsidRDefault="00817185" w:rsidP="009D266C">
            <w:pPr>
              <w:spacing w:before="160"/>
              <w:rPr>
                <w:rFonts w:cstheme="minorHAnsi"/>
                <w:b/>
                <w:bCs/>
              </w:rPr>
            </w:pPr>
            <w:r w:rsidRPr="009D266C">
              <w:rPr>
                <w:rFonts w:cstheme="minorHAnsi"/>
                <w:b/>
                <w:bCs/>
              </w:rPr>
              <w:t>Revised By</w:t>
            </w:r>
          </w:p>
        </w:tc>
        <w:tc>
          <w:tcPr>
            <w:tcW w:w="1000" w:type="pct"/>
            <w:tcBorders>
              <w:top w:val="single" w:sz="4" w:space="0" w:color="auto"/>
              <w:left w:val="single" w:sz="4" w:space="0" w:color="auto"/>
              <w:bottom w:val="single" w:sz="4" w:space="0" w:color="auto"/>
              <w:right w:val="single" w:sz="4" w:space="0" w:color="auto"/>
            </w:tcBorders>
            <w:shd w:val="clear" w:color="auto" w:fill="000000" w:themeFill="text1"/>
            <w:hideMark/>
          </w:tcPr>
          <w:p w14:paraId="52BB885C" w14:textId="77777777" w:rsidR="00817185" w:rsidRPr="009D266C" w:rsidRDefault="00817185" w:rsidP="009D266C">
            <w:pPr>
              <w:spacing w:before="160"/>
              <w:rPr>
                <w:rFonts w:cstheme="minorHAnsi"/>
                <w:b/>
                <w:bCs/>
              </w:rPr>
            </w:pPr>
            <w:r w:rsidRPr="009D266C">
              <w:rPr>
                <w:rFonts w:cstheme="minorHAnsi"/>
                <w:b/>
                <w:bCs/>
              </w:rPr>
              <w:t>Approved By</w:t>
            </w:r>
          </w:p>
        </w:tc>
      </w:tr>
      <w:tr w:rsidR="00817185" w:rsidRPr="009D266C" w14:paraId="24C1AADC"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48BB7997"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5B34685A"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04941E04"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41502059"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9F5C635" w14:textId="77777777" w:rsidR="00817185" w:rsidRPr="009D266C" w:rsidRDefault="00817185" w:rsidP="009D266C">
            <w:pPr>
              <w:spacing w:before="160"/>
              <w:rPr>
                <w:rFonts w:cstheme="minorHAnsi"/>
              </w:rPr>
            </w:pPr>
          </w:p>
        </w:tc>
      </w:tr>
      <w:tr w:rsidR="00817185" w:rsidRPr="009D266C" w14:paraId="75BFD205"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34C477F7"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703B017D"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22B5128C"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17953B56"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531207BD" w14:textId="77777777" w:rsidR="00817185" w:rsidRPr="009D266C" w:rsidRDefault="00817185" w:rsidP="009D266C">
            <w:pPr>
              <w:spacing w:before="160"/>
              <w:rPr>
                <w:rFonts w:cstheme="minorHAnsi"/>
              </w:rPr>
            </w:pPr>
          </w:p>
        </w:tc>
      </w:tr>
      <w:tr w:rsidR="00817185" w:rsidRPr="009D266C" w14:paraId="78D5AA6C"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5AE90D64"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9B38DAB"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84EB8E1"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F176ED3"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01035B64" w14:textId="77777777" w:rsidR="00817185" w:rsidRPr="009D266C" w:rsidRDefault="00817185" w:rsidP="009D266C">
            <w:pPr>
              <w:spacing w:before="160"/>
              <w:rPr>
                <w:rFonts w:cstheme="minorHAnsi"/>
              </w:rPr>
            </w:pPr>
          </w:p>
        </w:tc>
      </w:tr>
      <w:tr w:rsidR="00817185" w:rsidRPr="009D266C" w14:paraId="23756F2E"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37F7D9B0"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A66FBE5"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1BDA5A8F"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22D0D5AD"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40A20A64" w14:textId="77777777" w:rsidR="00817185" w:rsidRPr="009D266C" w:rsidRDefault="00817185" w:rsidP="009D266C">
            <w:pPr>
              <w:spacing w:before="160"/>
              <w:rPr>
                <w:rFonts w:cstheme="minorHAnsi"/>
              </w:rPr>
            </w:pPr>
          </w:p>
        </w:tc>
      </w:tr>
      <w:tr w:rsidR="00817185" w:rsidRPr="009D266C" w14:paraId="17D7F21E"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6B36EACF"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4DB02C2"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5105942F"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5E12A265"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0BECD5EF" w14:textId="77777777" w:rsidR="00817185" w:rsidRPr="009D266C" w:rsidRDefault="00817185" w:rsidP="009D266C">
            <w:pPr>
              <w:spacing w:before="160"/>
              <w:rPr>
                <w:rFonts w:cstheme="minorHAnsi"/>
              </w:rPr>
            </w:pPr>
          </w:p>
        </w:tc>
      </w:tr>
      <w:tr w:rsidR="00817185" w:rsidRPr="009D266C" w14:paraId="1E14572E" w14:textId="77777777" w:rsidTr="00FC6BB0">
        <w:trPr>
          <w:trHeight w:val="450"/>
        </w:trPr>
        <w:tc>
          <w:tcPr>
            <w:tcW w:w="1000" w:type="pct"/>
            <w:tcBorders>
              <w:top w:val="single" w:sz="4" w:space="0" w:color="auto"/>
              <w:left w:val="single" w:sz="4" w:space="0" w:color="auto"/>
              <w:bottom w:val="single" w:sz="4" w:space="0" w:color="auto"/>
              <w:right w:val="single" w:sz="4" w:space="0" w:color="auto"/>
            </w:tcBorders>
          </w:tcPr>
          <w:p w14:paraId="52701687"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311D2AA3"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46F970C7"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6A6859A8" w14:textId="77777777" w:rsidR="00817185" w:rsidRPr="009D266C" w:rsidRDefault="00817185" w:rsidP="009D266C">
            <w:pPr>
              <w:spacing w:before="160"/>
              <w:rPr>
                <w:rFonts w:cstheme="minorHAnsi"/>
              </w:rPr>
            </w:pPr>
          </w:p>
        </w:tc>
        <w:tc>
          <w:tcPr>
            <w:tcW w:w="1000" w:type="pct"/>
            <w:tcBorders>
              <w:top w:val="single" w:sz="4" w:space="0" w:color="auto"/>
              <w:left w:val="single" w:sz="4" w:space="0" w:color="auto"/>
              <w:bottom w:val="single" w:sz="4" w:space="0" w:color="auto"/>
              <w:right w:val="single" w:sz="4" w:space="0" w:color="auto"/>
            </w:tcBorders>
          </w:tcPr>
          <w:p w14:paraId="40447A4B" w14:textId="77777777" w:rsidR="00817185" w:rsidRPr="009D266C" w:rsidRDefault="00817185" w:rsidP="009D266C">
            <w:pPr>
              <w:spacing w:before="160"/>
              <w:rPr>
                <w:rFonts w:cstheme="minorHAnsi"/>
              </w:rPr>
            </w:pPr>
          </w:p>
        </w:tc>
      </w:tr>
    </w:tbl>
    <w:p w14:paraId="667F77BB" w14:textId="1FCF9091" w:rsidR="00527371" w:rsidRPr="009D266C" w:rsidRDefault="00817185" w:rsidP="009D266C">
      <w:pPr>
        <w:pStyle w:val="Heading1"/>
        <w:spacing w:before="160" w:after="0" w:line="240" w:lineRule="auto"/>
        <w:rPr>
          <w:rFonts w:cstheme="minorHAnsi"/>
        </w:rPr>
      </w:pPr>
      <w:r w:rsidRPr="009D266C">
        <w:rPr>
          <w:rFonts w:cstheme="minorHAnsi"/>
        </w:rPr>
        <w:br w:type="page"/>
      </w:r>
      <w:bookmarkStart w:id="4" w:name="_Hlk75331734"/>
      <w:bookmarkStart w:id="5" w:name="Paragraph_225"/>
      <w:r w:rsidR="001D04CA">
        <w:rPr>
          <w:rFonts w:cstheme="minorHAnsi"/>
        </w:rPr>
        <w:lastRenderedPageBreak/>
        <w:t>Work Health and Safety</w:t>
      </w:r>
      <w:r w:rsidR="009D266C">
        <w:rPr>
          <w:rFonts w:cstheme="minorHAnsi"/>
        </w:rPr>
        <w:t xml:space="preserve"> Policy</w:t>
      </w:r>
    </w:p>
    <w:p w14:paraId="1DBEBC92" w14:textId="0D9839A1" w:rsidR="001D04CA" w:rsidRPr="001D04CA" w:rsidRDefault="001D04CA" w:rsidP="001D04CA">
      <w:pPr>
        <w:spacing w:before="160" w:after="0" w:line="240" w:lineRule="auto"/>
        <w:rPr>
          <w:rFonts w:eastAsia="SimSun" w:cstheme="minorHAnsi"/>
          <w:lang w:eastAsia="ja-JP"/>
        </w:rPr>
      </w:pPr>
      <w:bookmarkStart w:id="6" w:name="_Toc508111752"/>
      <w:bookmarkStart w:id="7" w:name="_Hlk75331932"/>
      <w:bookmarkStart w:id="8" w:name="_Hlk75332754"/>
      <w:bookmarkEnd w:id="4"/>
      <w:bookmarkEnd w:id="5"/>
      <w:r w:rsidRPr="001D04CA">
        <w:rPr>
          <w:rFonts w:eastAsia="SimSun" w:cstheme="minorHAnsi"/>
          <w:lang w:eastAsia="ja-JP"/>
        </w:rPr>
        <w:t xml:space="preserve">We will, as far as practicable, provide a safe work environment for the health, safety and welfare of our </w:t>
      </w:r>
      <w:r>
        <w:rPr>
          <w:rFonts w:eastAsia="SimSun" w:cstheme="minorHAnsi"/>
          <w:lang w:eastAsia="ja-JP"/>
        </w:rPr>
        <w:t>w</w:t>
      </w:r>
      <w:r w:rsidRPr="001D04CA">
        <w:rPr>
          <w:rFonts w:eastAsia="SimSun" w:cstheme="minorHAnsi"/>
          <w:lang w:eastAsia="ja-JP"/>
        </w:rPr>
        <w:t>orkers, visitors and members of the public who may be affected by our work.</w:t>
      </w:r>
    </w:p>
    <w:p w14:paraId="39550156"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To do this, we will:</w:t>
      </w:r>
    </w:p>
    <w:p w14:paraId="0D2100FC"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develop and maintain safe systems of work and a safe working </w:t>
      </w:r>
      <w:proofErr w:type="gramStart"/>
      <w:r w:rsidRPr="001D04CA">
        <w:rPr>
          <w:rFonts w:eastAsia="SimSun" w:cstheme="minorHAnsi"/>
          <w:lang w:eastAsia="ja-JP"/>
        </w:rPr>
        <w:t>environment;</w:t>
      </w:r>
      <w:proofErr w:type="gramEnd"/>
    </w:p>
    <w:p w14:paraId="462F74A0" w14:textId="05C0ED71"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consult with </w:t>
      </w:r>
      <w:r>
        <w:rPr>
          <w:rFonts w:eastAsia="SimSun" w:cstheme="minorHAnsi"/>
          <w:lang w:eastAsia="ja-JP"/>
        </w:rPr>
        <w:t>w</w:t>
      </w:r>
      <w:r w:rsidRPr="001D04CA">
        <w:rPr>
          <w:rFonts w:eastAsia="SimSun" w:cstheme="minorHAnsi"/>
          <w:lang w:eastAsia="ja-JP"/>
        </w:rPr>
        <w:t xml:space="preserve">orkers and health and safety representatives on </w:t>
      </w:r>
      <w:proofErr w:type="gramStart"/>
      <w:r w:rsidRPr="001D04CA">
        <w:rPr>
          <w:rFonts w:eastAsia="SimSun" w:cstheme="minorHAnsi"/>
          <w:lang w:eastAsia="ja-JP"/>
        </w:rPr>
        <w:t>safety;</w:t>
      </w:r>
      <w:proofErr w:type="gramEnd"/>
    </w:p>
    <w:p w14:paraId="2599F6FE"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provide protective clothing and equipment where appropriate and enforce its </w:t>
      </w:r>
      <w:proofErr w:type="gramStart"/>
      <w:r w:rsidRPr="001D04CA">
        <w:rPr>
          <w:rFonts w:eastAsia="SimSun" w:cstheme="minorHAnsi"/>
          <w:lang w:eastAsia="ja-JP"/>
        </w:rPr>
        <w:t>use;</w:t>
      </w:r>
      <w:proofErr w:type="gramEnd"/>
    </w:p>
    <w:p w14:paraId="1EA53216" w14:textId="22F6699C"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provide information and training for </w:t>
      </w:r>
      <w:proofErr w:type="gramStart"/>
      <w:r>
        <w:rPr>
          <w:rFonts w:eastAsia="SimSun" w:cstheme="minorHAnsi"/>
          <w:lang w:eastAsia="ja-JP"/>
        </w:rPr>
        <w:t>w</w:t>
      </w:r>
      <w:r w:rsidRPr="001D04CA">
        <w:rPr>
          <w:rFonts w:eastAsia="SimSun" w:cstheme="minorHAnsi"/>
          <w:lang w:eastAsia="ja-JP"/>
        </w:rPr>
        <w:t>orkers;</w:t>
      </w:r>
      <w:proofErr w:type="gramEnd"/>
    </w:p>
    <w:p w14:paraId="427F383B"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assess all risks before work starts on new areas of operation (e.g., buying new equipment and setting up new work methods) and regularly review these </w:t>
      </w:r>
      <w:proofErr w:type="gramStart"/>
      <w:r w:rsidRPr="001D04CA">
        <w:rPr>
          <w:rFonts w:eastAsia="SimSun" w:cstheme="minorHAnsi"/>
          <w:lang w:eastAsia="ja-JP"/>
        </w:rPr>
        <w:t>risks;</w:t>
      </w:r>
      <w:proofErr w:type="gramEnd"/>
    </w:p>
    <w:p w14:paraId="259CF8CA"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remove unacceptable risks to safety; and</w:t>
      </w:r>
    </w:p>
    <w:p w14:paraId="1201308E" w14:textId="389C4FFB"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provide </w:t>
      </w:r>
      <w:r w:rsidR="00527121">
        <w:rPr>
          <w:rFonts w:eastAsia="SimSun" w:cstheme="minorHAnsi"/>
          <w:lang w:eastAsia="ja-JP"/>
        </w:rPr>
        <w:t>w</w:t>
      </w:r>
      <w:r w:rsidRPr="001D04CA">
        <w:rPr>
          <w:rFonts w:eastAsia="SimSun" w:cstheme="minorHAnsi"/>
          <w:lang w:eastAsia="ja-JP"/>
        </w:rPr>
        <w:t xml:space="preserve">orkers with adequate facilities (e.g., clean toilets, cool and clean drinking </w:t>
      </w:r>
      <w:proofErr w:type="gramStart"/>
      <w:r w:rsidRPr="001D04CA">
        <w:rPr>
          <w:rFonts w:eastAsia="SimSun" w:cstheme="minorHAnsi"/>
          <w:lang w:eastAsia="ja-JP"/>
        </w:rPr>
        <w:t>water</w:t>
      </w:r>
      <w:proofErr w:type="gramEnd"/>
      <w:r w:rsidRPr="001D04CA">
        <w:rPr>
          <w:rFonts w:eastAsia="SimSun" w:cstheme="minorHAnsi"/>
          <w:lang w:eastAsia="ja-JP"/>
        </w:rPr>
        <w:t xml:space="preserve"> and hygienic eating areas).</w:t>
      </w:r>
    </w:p>
    <w:p w14:paraId="52B082E3" w14:textId="5FB53470"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 xml:space="preserve">We demand a positive, proactive attitude and performance with respect to protecting health, </w:t>
      </w:r>
      <w:proofErr w:type="gramStart"/>
      <w:r w:rsidRPr="001D04CA">
        <w:rPr>
          <w:rFonts w:eastAsia="SimSun" w:cstheme="minorHAnsi"/>
          <w:lang w:eastAsia="ja-JP"/>
        </w:rPr>
        <w:t>safety</w:t>
      </w:r>
      <w:proofErr w:type="gramEnd"/>
      <w:r w:rsidRPr="001D04CA">
        <w:rPr>
          <w:rFonts w:eastAsia="SimSun" w:cstheme="minorHAnsi"/>
          <w:lang w:eastAsia="ja-JP"/>
        </w:rPr>
        <w:t xml:space="preserve"> and the environment by all </w:t>
      </w:r>
      <w:r>
        <w:rPr>
          <w:rFonts w:eastAsia="SimSun" w:cstheme="minorHAnsi"/>
          <w:lang w:eastAsia="ja-JP"/>
        </w:rPr>
        <w:t>w</w:t>
      </w:r>
      <w:r w:rsidRPr="001D04CA">
        <w:rPr>
          <w:rFonts w:eastAsia="SimSun" w:cstheme="minorHAnsi"/>
          <w:lang w:eastAsia="ja-JP"/>
        </w:rPr>
        <w:t xml:space="preserve">orkers, irrespective of their position.  Ultimately, everyone at the workplace is responsible for ensuring health and safety at the workplace.  All persons responsible for the work activities of other </w:t>
      </w:r>
      <w:r w:rsidR="008D0CBC">
        <w:rPr>
          <w:rFonts w:eastAsia="SimSun" w:cstheme="minorHAnsi"/>
          <w:lang w:eastAsia="ja-JP"/>
        </w:rPr>
        <w:t>w</w:t>
      </w:r>
      <w:r w:rsidRPr="001D04CA">
        <w:rPr>
          <w:rFonts w:eastAsia="SimSun" w:cstheme="minorHAnsi"/>
          <w:lang w:eastAsia="ja-JP"/>
        </w:rPr>
        <w:t>orkers are accountable for:</w:t>
      </w:r>
    </w:p>
    <w:p w14:paraId="589A2D5C" w14:textId="72E5C9B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identifying practices and conditions that could injure </w:t>
      </w:r>
      <w:r>
        <w:rPr>
          <w:rFonts w:eastAsia="SimSun" w:cstheme="minorHAnsi"/>
          <w:lang w:eastAsia="ja-JP"/>
        </w:rPr>
        <w:t>w</w:t>
      </w:r>
      <w:r w:rsidRPr="001D04CA">
        <w:rPr>
          <w:rFonts w:eastAsia="SimSun" w:cstheme="minorHAnsi"/>
          <w:lang w:eastAsia="ja-JP"/>
        </w:rPr>
        <w:t xml:space="preserve">orkers, customers/clients, members of the public or the </w:t>
      </w:r>
      <w:proofErr w:type="gramStart"/>
      <w:r w:rsidRPr="001D04CA">
        <w:rPr>
          <w:rFonts w:eastAsia="SimSun" w:cstheme="minorHAnsi"/>
          <w:lang w:eastAsia="ja-JP"/>
        </w:rPr>
        <w:t>environment;</w:t>
      </w:r>
      <w:proofErr w:type="gramEnd"/>
    </w:p>
    <w:p w14:paraId="2DCAF5AB"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controlling such situations and removing the risk to safety where possible.  If unable to control such practices and conditions, report these to management; and</w:t>
      </w:r>
    </w:p>
    <w:p w14:paraId="5E3F7364" w14:textId="45A987E0"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making sure </w:t>
      </w:r>
      <w:r w:rsidR="00527121">
        <w:rPr>
          <w:rFonts w:eastAsia="SimSun" w:cstheme="minorHAnsi"/>
          <w:lang w:eastAsia="ja-JP"/>
        </w:rPr>
        <w:t>w</w:t>
      </w:r>
      <w:r w:rsidRPr="001D04CA">
        <w:rPr>
          <w:rFonts w:eastAsia="SimSun" w:cstheme="minorHAnsi"/>
          <w:lang w:eastAsia="ja-JP"/>
        </w:rPr>
        <w:t xml:space="preserve">orkers use personal protective equipment where appropriate, training </w:t>
      </w:r>
      <w:r>
        <w:rPr>
          <w:rFonts w:eastAsia="SimSun" w:cstheme="minorHAnsi"/>
          <w:lang w:eastAsia="ja-JP"/>
        </w:rPr>
        <w:t>w</w:t>
      </w:r>
      <w:r w:rsidRPr="001D04CA">
        <w:rPr>
          <w:rFonts w:eastAsia="SimSun" w:cstheme="minorHAnsi"/>
          <w:lang w:eastAsia="ja-JP"/>
        </w:rPr>
        <w:t>orkers to use such equipment correctly and making sure that such equipment is maintained and working properly.</w:t>
      </w:r>
    </w:p>
    <w:p w14:paraId="433AAE1A" w14:textId="77777777" w:rsidR="001D04CA" w:rsidRPr="001D04CA" w:rsidRDefault="001D04CA" w:rsidP="001D04CA">
      <w:pPr>
        <w:pStyle w:val="Heading2"/>
        <w:spacing w:before="160" w:line="240" w:lineRule="auto"/>
        <w:rPr>
          <w:rFonts w:asciiTheme="minorHAnsi" w:hAnsiTheme="minorHAnsi" w:cstheme="minorHAnsi"/>
        </w:rPr>
      </w:pPr>
      <w:bookmarkStart w:id="9" w:name="_Toc131584572"/>
      <w:bookmarkStart w:id="10" w:name="_Toc131584646"/>
      <w:bookmarkStart w:id="11" w:name="_Toc131585112"/>
      <w:bookmarkStart w:id="12" w:name="_Toc131585483"/>
      <w:bookmarkStart w:id="13" w:name="_Toc131587786"/>
      <w:bookmarkStart w:id="14" w:name="_Toc131588176"/>
      <w:bookmarkStart w:id="15" w:name="_Toc183409707"/>
      <w:bookmarkStart w:id="16" w:name="_Toc64900255"/>
      <w:r w:rsidRPr="001D04CA">
        <w:rPr>
          <w:rFonts w:asciiTheme="minorHAnsi" w:hAnsiTheme="minorHAnsi" w:cstheme="minorHAnsi"/>
        </w:rPr>
        <w:t>MANUAL HANDLING</w:t>
      </w:r>
      <w:bookmarkEnd w:id="9"/>
      <w:bookmarkEnd w:id="10"/>
      <w:bookmarkEnd w:id="11"/>
      <w:bookmarkEnd w:id="12"/>
      <w:bookmarkEnd w:id="13"/>
      <w:bookmarkEnd w:id="14"/>
      <w:bookmarkEnd w:id="15"/>
      <w:bookmarkEnd w:id="16"/>
      <w:r w:rsidRPr="001D04CA">
        <w:rPr>
          <w:rFonts w:asciiTheme="minorHAnsi" w:hAnsiTheme="minorHAnsi" w:cstheme="minorHAnsi"/>
        </w:rPr>
        <w:t xml:space="preserve"> </w:t>
      </w:r>
    </w:p>
    <w:p w14:paraId="3D35EF11" w14:textId="13CE7864"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 xml:space="preserve">It is our policy to provide all </w:t>
      </w:r>
      <w:r w:rsidR="00527121">
        <w:rPr>
          <w:rFonts w:eastAsia="SimSun" w:cstheme="minorHAnsi"/>
          <w:lang w:eastAsia="ja-JP"/>
        </w:rPr>
        <w:t>w</w:t>
      </w:r>
      <w:r w:rsidRPr="001D04CA">
        <w:rPr>
          <w:rFonts w:eastAsia="SimSun" w:cstheme="minorHAnsi"/>
          <w:lang w:eastAsia="ja-JP"/>
        </w:rPr>
        <w:t xml:space="preserve">orkers with a safe and healthy workplace by identifying, </w:t>
      </w:r>
      <w:proofErr w:type="gramStart"/>
      <w:r w:rsidRPr="001D04CA">
        <w:rPr>
          <w:rFonts w:eastAsia="SimSun" w:cstheme="minorHAnsi"/>
          <w:lang w:eastAsia="ja-JP"/>
        </w:rPr>
        <w:t>assessing</w:t>
      </w:r>
      <w:proofErr w:type="gramEnd"/>
      <w:r w:rsidRPr="001D04CA">
        <w:rPr>
          <w:rFonts w:eastAsia="SimSun" w:cstheme="minorHAnsi"/>
          <w:lang w:eastAsia="ja-JP"/>
        </w:rPr>
        <w:t xml:space="preserve"> and controlling manual handling risks.  While we are responsible for the health, safety and welfare of all </w:t>
      </w:r>
      <w:r>
        <w:rPr>
          <w:rFonts w:eastAsia="SimSun" w:cstheme="minorHAnsi"/>
          <w:lang w:eastAsia="ja-JP"/>
        </w:rPr>
        <w:t>w</w:t>
      </w:r>
      <w:r w:rsidRPr="001D04CA">
        <w:rPr>
          <w:rFonts w:eastAsia="SimSun" w:cstheme="minorHAnsi"/>
          <w:lang w:eastAsia="ja-JP"/>
        </w:rPr>
        <w:t xml:space="preserve">orkers, all </w:t>
      </w:r>
      <w:r>
        <w:rPr>
          <w:rFonts w:eastAsia="SimSun" w:cstheme="minorHAnsi"/>
          <w:lang w:eastAsia="ja-JP"/>
        </w:rPr>
        <w:t>w</w:t>
      </w:r>
      <w:r w:rsidRPr="001D04CA">
        <w:rPr>
          <w:rFonts w:eastAsia="SimSun" w:cstheme="minorHAnsi"/>
          <w:lang w:eastAsia="ja-JP"/>
        </w:rPr>
        <w:t>orkers must report potential and actual manual handling hazards to us.  Never lift or manually handle items larger or heavier than you can easily support.  If you are in any doubt, do not hesitate to ask for help.</w:t>
      </w:r>
    </w:p>
    <w:p w14:paraId="59212DED" w14:textId="77777777" w:rsidR="001D04CA" w:rsidRPr="001D04CA" w:rsidRDefault="001D04CA" w:rsidP="001D04CA">
      <w:pPr>
        <w:pStyle w:val="Heading2"/>
        <w:spacing w:before="160" w:line="240" w:lineRule="auto"/>
        <w:rPr>
          <w:rFonts w:asciiTheme="minorHAnsi" w:hAnsiTheme="minorHAnsi" w:cstheme="minorHAnsi"/>
        </w:rPr>
      </w:pPr>
      <w:bookmarkStart w:id="17" w:name="_Toc131584573"/>
      <w:bookmarkStart w:id="18" w:name="_Toc131584647"/>
      <w:bookmarkStart w:id="19" w:name="_Toc131585113"/>
      <w:bookmarkStart w:id="20" w:name="_Toc131585484"/>
      <w:bookmarkStart w:id="21" w:name="_Toc131587787"/>
      <w:bookmarkStart w:id="22" w:name="_Toc131588177"/>
      <w:bookmarkStart w:id="23" w:name="_Toc183409708"/>
      <w:bookmarkStart w:id="24" w:name="_Toc64900256"/>
      <w:r w:rsidRPr="001D04CA">
        <w:rPr>
          <w:rFonts w:asciiTheme="minorHAnsi" w:hAnsiTheme="minorHAnsi" w:cstheme="minorHAnsi"/>
        </w:rPr>
        <w:t>WORKERS’ COMPENSATION</w:t>
      </w:r>
      <w:bookmarkEnd w:id="17"/>
      <w:bookmarkEnd w:id="18"/>
      <w:bookmarkEnd w:id="19"/>
      <w:bookmarkEnd w:id="20"/>
      <w:bookmarkEnd w:id="21"/>
      <w:bookmarkEnd w:id="22"/>
      <w:bookmarkEnd w:id="23"/>
      <w:bookmarkEnd w:id="24"/>
    </w:p>
    <w:p w14:paraId="68EBB343" w14:textId="72ED49E6"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 xml:space="preserve">Workers may be eligible for </w:t>
      </w:r>
      <w:r w:rsidR="00527121">
        <w:rPr>
          <w:rFonts w:eastAsia="SimSun" w:cstheme="minorHAnsi"/>
          <w:lang w:eastAsia="ja-JP"/>
        </w:rPr>
        <w:t>w</w:t>
      </w:r>
      <w:r w:rsidRPr="001D04CA">
        <w:rPr>
          <w:rFonts w:eastAsia="SimSun" w:cstheme="minorHAnsi"/>
          <w:lang w:eastAsia="ja-JP"/>
        </w:rPr>
        <w:t>orkers’ compensation benefits if injured while at work.</w:t>
      </w:r>
    </w:p>
    <w:p w14:paraId="35490D33" w14:textId="77777777" w:rsidR="001D04CA" w:rsidRPr="001D04CA" w:rsidRDefault="001D04CA" w:rsidP="001D04CA">
      <w:pPr>
        <w:pStyle w:val="Heading2"/>
        <w:spacing w:before="160" w:line="240" w:lineRule="auto"/>
        <w:rPr>
          <w:rFonts w:asciiTheme="minorHAnsi" w:hAnsiTheme="minorHAnsi" w:cstheme="minorHAnsi"/>
        </w:rPr>
      </w:pPr>
      <w:bookmarkStart w:id="25" w:name="_Toc64900257"/>
      <w:r w:rsidRPr="001D04CA">
        <w:rPr>
          <w:rFonts w:asciiTheme="minorHAnsi" w:hAnsiTheme="minorHAnsi" w:cstheme="minorHAnsi"/>
        </w:rPr>
        <w:t>INJURY PROCEDURE</w:t>
      </w:r>
      <w:bookmarkEnd w:id="25"/>
    </w:p>
    <w:p w14:paraId="4E8C1AAB"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If there is an injury:</w:t>
      </w:r>
    </w:p>
    <w:p w14:paraId="6FE7F459" w14:textId="3EB93636"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lastRenderedPageBreak/>
        <w:t xml:space="preserve">The </w:t>
      </w:r>
      <w:proofErr w:type="gramStart"/>
      <w:r w:rsidRPr="001D04CA">
        <w:rPr>
          <w:rFonts w:eastAsia="SimSun" w:cstheme="minorHAnsi"/>
          <w:lang w:eastAsia="ja-JP"/>
        </w:rPr>
        <w:t>first priority</w:t>
      </w:r>
      <w:proofErr w:type="gramEnd"/>
      <w:r w:rsidRPr="001D04CA">
        <w:rPr>
          <w:rFonts w:eastAsia="SimSun" w:cstheme="minorHAnsi"/>
          <w:lang w:eastAsia="ja-JP"/>
        </w:rPr>
        <w:t xml:space="preserve"> is medical attention.  The injured worker or nearest </w:t>
      </w:r>
      <w:r>
        <w:rPr>
          <w:rFonts w:eastAsia="SimSun" w:cstheme="minorHAnsi"/>
          <w:lang w:eastAsia="ja-JP"/>
        </w:rPr>
        <w:t>w</w:t>
      </w:r>
      <w:r w:rsidRPr="001D04CA">
        <w:rPr>
          <w:rFonts w:eastAsia="SimSun" w:cstheme="minorHAnsi"/>
          <w:lang w:eastAsia="ja-JP"/>
        </w:rPr>
        <w:t>orker should contact one of our first aid providers.  For a serious injury also call an ambulance.</w:t>
      </w:r>
    </w:p>
    <w:p w14:paraId="3095FF8E" w14:textId="5222C030"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Any </w:t>
      </w:r>
      <w:r>
        <w:rPr>
          <w:rFonts w:eastAsia="SimSun" w:cstheme="minorHAnsi"/>
          <w:lang w:eastAsia="ja-JP"/>
        </w:rPr>
        <w:t>w</w:t>
      </w:r>
      <w:r w:rsidRPr="001D04CA">
        <w:rPr>
          <w:rFonts w:eastAsia="SimSun" w:cstheme="minorHAnsi"/>
          <w:lang w:eastAsia="ja-JP"/>
        </w:rPr>
        <w:t>orker who is injured at work or experiences a safety incident or a near miss must promptly report the incident to their manager.</w:t>
      </w:r>
    </w:p>
    <w:p w14:paraId="0579C2EE"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The manager must promptly write a report (See the annexed Injury Report Form) including:</w:t>
      </w:r>
    </w:p>
    <w:p w14:paraId="2B37DDDC" w14:textId="4EC56314" w:rsidR="001D04CA" w:rsidRPr="001D04CA" w:rsidRDefault="001D04CA" w:rsidP="001D04CA">
      <w:pPr>
        <w:numPr>
          <w:ilvl w:val="1"/>
          <w:numId w:val="38"/>
        </w:numPr>
        <w:spacing w:before="160" w:after="0" w:line="240" w:lineRule="auto"/>
        <w:rPr>
          <w:rFonts w:eastAsia="SimSun" w:cstheme="minorHAnsi"/>
          <w:lang w:eastAsia="ja-JP"/>
        </w:rPr>
      </w:pPr>
      <w:r>
        <w:rPr>
          <w:rFonts w:eastAsia="SimSun" w:cstheme="minorHAnsi"/>
          <w:lang w:eastAsia="ja-JP"/>
        </w:rPr>
        <w:t>w</w:t>
      </w:r>
      <w:r w:rsidRPr="001D04CA">
        <w:rPr>
          <w:rFonts w:eastAsia="SimSun" w:cstheme="minorHAnsi"/>
          <w:lang w:eastAsia="ja-JP"/>
        </w:rPr>
        <w:t xml:space="preserve">orker’s name and job </w:t>
      </w:r>
      <w:proofErr w:type="gramStart"/>
      <w:r w:rsidRPr="001D04CA">
        <w:rPr>
          <w:rFonts w:eastAsia="SimSun" w:cstheme="minorHAnsi"/>
          <w:lang w:eastAsia="ja-JP"/>
        </w:rPr>
        <w:t>details;</w:t>
      </w:r>
      <w:proofErr w:type="gramEnd"/>
    </w:p>
    <w:p w14:paraId="1946F9A5" w14:textId="77777777" w:rsidR="001D04CA" w:rsidRPr="001D04CA" w:rsidRDefault="001D04CA" w:rsidP="001D04CA">
      <w:pPr>
        <w:numPr>
          <w:ilvl w:val="1"/>
          <w:numId w:val="38"/>
        </w:numPr>
        <w:spacing w:before="160" w:after="0" w:line="240" w:lineRule="auto"/>
        <w:rPr>
          <w:rFonts w:eastAsia="SimSun" w:cstheme="minorHAnsi"/>
          <w:lang w:eastAsia="ja-JP"/>
        </w:rPr>
      </w:pPr>
      <w:r w:rsidRPr="001D04CA">
        <w:rPr>
          <w:rFonts w:eastAsia="SimSun" w:cstheme="minorHAnsi"/>
          <w:lang w:eastAsia="ja-JP"/>
        </w:rPr>
        <w:t xml:space="preserve">time and date of </w:t>
      </w:r>
      <w:proofErr w:type="gramStart"/>
      <w:r w:rsidRPr="001D04CA">
        <w:rPr>
          <w:rFonts w:eastAsia="SimSun" w:cstheme="minorHAnsi"/>
          <w:lang w:eastAsia="ja-JP"/>
        </w:rPr>
        <w:t>injury;</w:t>
      </w:r>
      <w:proofErr w:type="gramEnd"/>
    </w:p>
    <w:p w14:paraId="52E3F5AC" w14:textId="77777777" w:rsidR="001D04CA" w:rsidRPr="001D04CA" w:rsidRDefault="001D04CA" w:rsidP="001D04CA">
      <w:pPr>
        <w:numPr>
          <w:ilvl w:val="1"/>
          <w:numId w:val="38"/>
        </w:numPr>
        <w:spacing w:before="160" w:after="0" w:line="240" w:lineRule="auto"/>
        <w:rPr>
          <w:rFonts w:eastAsia="SimSun" w:cstheme="minorHAnsi"/>
          <w:lang w:eastAsia="ja-JP"/>
        </w:rPr>
      </w:pPr>
      <w:r w:rsidRPr="001D04CA">
        <w:rPr>
          <w:rFonts w:eastAsia="SimSun" w:cstheme="minorHAnsi"/>
          <w:lang w:eastAsia="ja-JP"/>
        </w:rPr>
        <w:t xml:space="preserve">exact location where the injury/incident </w:t>
      </w:r>
      <w:proofErr w:type="gramStart"/>
      <w:r w:rsidRPr="001D04CA">
        <w:rPr>
          <w:rFonts w:eastAsia="SimSun" w:cstheme="minorHAnsi"/>
          <w:lang w:eastAsia="ja-JP"/>
        </w:rPr>
        <w:t>occurred;</w:t>
      </w:r>
      <w:proofErr w:type="gramEnd"/>
    </w:p>
    <w:p w14:paraId="0E54B34F" w14:textId="77777777" w:rsidR="001D04CA" w:rsidRPr="001D04CA" w:rsidRDefault="001D04CA" w:rsidP="001D04CA">
      <w:pPr>
        <w:numPr>
          <w:ilvl w:val="1"/>
          <w:numId w:val="38"/>
        </w:numPr>
        <w:spacing w:before="160" w:after="0" w:line="240" w:lineRule="auto"/>
        <w:rPr>
          <w:rFonts w:eastAsia="SimSun" w:cstheme="minorHAnsi"/>
          <w:lang w:eastAsia="ja-JP"/>
        </w:rPr>
      </w:pPr>
      <w:r w:rsidRPr="001D04CA">
        <w:rPr>
          <w:rFonts w:eastAsia="SimSun" w:cstheme="minorHAnsi"/>
          <w:lang w:eastAsia="ja-JP"/>
        </w:rPr>
        <w:t xml:space="preserve">how the injury/incident </w:t>
      </w:r>
      <w:proofErr w:type="gramStart"/>
      <w:r w:rsidRPr="001D04CA">
        <w:rPr>
          <w:rFonts w:eastAsia="SimSun" w:cstheme="minorHAnsi"/>
          <w:lang w:eastAsia="ja-JP"/>
        </w:rPr>
        <w:t>happened;</w:t>
      </w:r>
      <w:proofErr w:type="gramEnd"/>
    </w:p>
    <w:p w14:paraId="626F9FC9" w14:textId="77777777" w:rsidR="001D04CA" w:rsidRPr="001D04CA" w:rsidRDefault="001D04CA" w:rsidP="001D04CA">
      <w:pPr>
        <w:numPr>
          <w:ilvl w:val="1"/>
          <w:numId w:val="38"/>
        </w:numPr>
        <w:spacing w:before="160" w:after="0" w:line="240" w:lineRule="auto"/>
        <w:rPr>
          <w:rFonts w:eastAsia="SimSun" w:cstheme="minorHAnsi"/>
          <w:lang w:eastAsia="ja-JP"/>
        </w:rPr>
      </w:pPr>
      <w:r w:rsidRPr="001D04CA">
        <w:rPr>
          <w:rFonts w:eastAsia="SimSun" w:cstheme="minorHAnsi"/>
          <w:lang w:eastAsia="ja-JP"/>
        </w:rPr>
        <w:t xml:space="preserve">details of the injury/illness and the parts of the body </w:t>
      </w:r>
      <w:proofErr w:type="gramStart"/>
      <w:r w:rsidRPr="001D04CA">
        <w:rPr>
          <w:rFonts w:eastAsia="SimSun" w:cstheme="minorHAnsi"/>
          <w:lang w:eastAsia="ja-JP"/>
        </w:rPr>
        <w:t>injured;</w:t>
      </w:r>
      <w:proofErr w:type="gramEnd"/>
    </w:p>
    <w:p w14:paraId="6F51C3CC" w14:textId="77777777" w:rsidR="001D04CA" w:rsidRPr="001D04CA" w:rsidRDefault="001D04CA" w:rsidP="001D04CA">
      <w:pPr>
        <w:numPr>
          <w:ilvl w:val="1"/>
          <w:numId w:val="38"/>
        </w:numPr>
        <w:spacing w:before="160" w:after="0" w:line="240" w:lineRule="auto"/>
        <w:rPr>
          <w:rFonts w:eastAsia="SimSun" w:cstheme="minorHAnsi"/>
          <w:lang w:eastAsia="ja-JP"/>
        </w:rPr>
      </w:pPr>
      <w:r w:rsidRPr="001D04CA">
        <w:rPr>
          <w:rFonts w:eastAsia="SimSun" w:cstheme="minorHAnsi"/>
          <w:lang w:eastAsia="ja-JP"/>
        </w:rPr>
        <w:t xml:space="preserve">names of any </w:t>
      </w:r>
      <w:proofErr w:type="gramStart"/>
      <w:r w:rsidRPr="001D04CA">
        <w:rPr>
          <w:rFonts w:eastAsia="SimSun" w:cstheme="minorHAnsi"/>
          <w:lang w:eastAsia="ja-JP"/>
        </w:rPr>
        <w:t>witnesses;</w:t>
      </w:r>
      <w:proofErr w:type="gramEnd"/>
    </w:p>
    <w:p w14:paraId="2ED16AE3" w14:textId="77777777" w:rsidR="001D04CA" w:rsidRPr="001D04CA" w:rsidRDefault="001D04CA" w:rsidP="001D04CA">
      <w:pPr>
        <w:numPr>
          <w:ilvl w:val="1"/>
          <w:numId w:val="38"/>
        </w:numPr>
        <w:spacing w:before="160" w:after="0" w:line="240" w:lineRule="auto"/>
        <w:rPr>
          <w:rFonts w:eastAsia="SimSun" w:cstheme="minorHAnsi"/>
          <w:lang w:eastAsia="ja-JP"/>
        </w:rPr>
      </w:pPr>
      <w:r w:rsidRPr="001D04CA">
        <w:rPr>
          <w:rFonts w:eastAsia="SimSun" w:cstheme="minorHAnsi"/>
          <w:lang w:eastAsia="ja-JP"/>
        </w:rPr>
        <w:t>name of the person recording the details; and</w:t>
      </w:r>
    </w:p>
    <w:p w14:paraId="32FE5105" w14:textId="77777777" w:rsidR="001D04CA" w:rsidRPr="001D04CA" w:rsidRDefault="001D04CA" w:rsidP="001D04CA">
      <w:pPr>
        <w:numPr>
          <w:ilvl w:val="1"/>
          <w:numId w:val="38"/>
        </w:numPr>
        <w:spacing w:before="160" w:after="0" w:line="240" w:lineRule="auto"/>
        <w:rPr>
          <w:rFonts w:eastAsia="SimSun" w:cstheme="minorHAnsi"/>
          <w:lang w:eastAsia="ja-JP"/>
        </w:rPr>
      </w:pPr>
      <w:r w:rsidRPr="001D04CA">
        <w:rPr>
          <w:rFonts w:eastAsia="SimSun" w:cstheme="minorHAnsi"/>
          <w:lang w:eastAsia="ja-JP"/>
        </w:rPr>
        <w:t>date on which we were notified.</w:t>
      </w:r>
    </w:p>
    <w:p w14:paraId="6176FC63" w14:textId="1438F7E4"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we will let the injured </w:t>
      </w:r>
      <w:r w:rsidR="00527121">
        <w:rPr>
          <w:rFonts w:eastAsia="SimSun" w:cstheme="minorHAnsi"/>
          <w:lang w:eastAsia="ja-JP"/>
        </w:rPr>
        <w:t>w</w:t>
      </w:r>
      <w:r w:rsidRPr="001D04CA">
        <w:rPr>
          <w:rFonts w:eastAsia="SimSun" w:cstheme="minorHAnsi"/>
          <w:lang w:eastAsia="ja-JP"/>
        </w:rPr>
        <w:t>orker know in writing that we have received notification of any injury or illness reported in the register.</w:t>
      </w:r>
    </w:p>
    <w:p w14:paraId="2CBD5E6C"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Managers must report serious injuries to the appropriate authorities immediately.</w:t>
      </w:r>
    </w:p>
    <w:p w14:paraId="77DC23C2" w14:textId="77777777" w:rsidR="001D04CA" w:rsidRPr="001D04CA" w:rsidRDefault="001D04CA" w:rsidP="001D04CA">
      <w:pPr>
        <w:spacing w:before="160" w:after="0" w:line="240" w:lineRule="auto"/>
        <w:rPr>
          <w:rFonts w:eastAsia="SimSun" w:cstheme="minorHAnsi"/>
          <w:b/>
          <w:bCs/>
          <w:lang w:eastAsia="ja-JP"/>
        </w:rPr>
      </w:pPr>
      <w:bookmarkStart w:id="26" w:name="_Toc64900258"/>
      <w:r w:rsidRPr="001D04CA">
        <w:rPr>
          <w:rFonts w:eastAsiaTheme="majorEastAsia" w:cstheme="minorHAnsi"/>
          <w:b/>
          <w:bCs/>
          <w:sz w:val="32"/>
          <w:szCs w:val="28"/>
          <w:lang w:eastAsia="ja-JP"/>
        </w:rPr>
        <w:t>EVACUATIONS</w:t>
      </w:r>
      <w:bookmarkEnd w:id="26"/>
    </w:p>
    <w:p w14:paraId="5354B11A"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Examples of emergency situations include fire, bomb threat, flood, violence (e.g., terrorism), major chemical spill, explosion, etc.  Upon hearing an alarm, be aware there is a real or potential emergency affecting the premises.  Upon being instructed to evacuate:</w:t>
      </w:r>
    </w:p>
    <w:p w14:paraId="731B1460" w14:textId="102DA35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put down all tools</w:t>
      </w:r>
      <w:r w:rsidR="00FD1213">
        <w:rPr>
          <w:rFonts w:eastAsia="SimSun" w:cstheme="minorHAnsi"/>
          <w:lang w:eastAsia="ja-JP"/>
        </w:rPr>
        <w:t xml:space="preserve"> and </w:t>
      </w:r>
      <w:proofErr w:type="gramStart"/>
      <w:r w:rsidR="00FD1213">
        <w:rPr>
          <w:rFonts w:eastAsia="SimSun" w:cstheme="minorHAnsi"/>
          <w:lang w:eastAsia="ja-JP"/>
        </w:rPr>
        <w:t>equipment</w:t>
      </w:r>
      <w:r w:rsidRPr="001D04CA">
        <w:rPr>
          <w:rFonts w:eastAsia="SimSun" w:cstheme="minorHAnsi"/>
          <w:lang w:eastAsia="ja-JP"/>
        </w:rPr>
        <w:t>;</w:t>
      </w:r>
      <w:proofErr w:type="gramEnd"/>
    </w:p>
    <w:p w14:paraId="70E99039"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obey any directions given by fire wardens/safety </w:t>
      </w:r>
      <w:proofErr w:type="gramStart"/>
      <w:r w:rsidRPr="001D04CA">
        <w:rPr>
          <w:rFonts w:eastAsia="SimSun" w:cstheme="minorHAnsi"/>
          <w:lang w:eastAsia="ja-JP"/>
        </w:rPr>
        <w:t>officers;</w:t>
      </w:r>
      <w:proofErr w:type="gramEnd"/>
    </w:p>
    <w:p w14:paraId="4B4EC388"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exit via the nearest emergency </w:t>
      </w:r>
      <w:proofErr w:type="gramStart"/>
      <w:r w:rsidRPr="001D04CA">
        <w:rPr>
          <w:rFonts w:eastAsia="SimSun" w:cstheme="minorHAnsi"/>
          <w:lang w:eastAsia="ja-JP"/>
        </w:rPr>
        <w:t>exit;</w:t>
      </w:r>
      <w:proofErr w:type="gramEnd"/>
    </w:p>
    <w:p w14:paraId="27B016BE" w14:textId="3AD54513"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assist mobility-impaired </w:t>
      </w:r>
      <w:r>
        <w:rPr>
          <w:rFonts w:eastAsia="SimSun" w:cstheme="minorHAnsi"/>
          <w:lang w:eastAsia="ja-JP"/>
        </w:rPr>
        <w:t>w</w:t>
      </w:r>
      <w:r w:rsidRPr="001D04CA">
        <w:rPr>
          <w:rFonts w:eastAsia="SimSun" w:cstheme="minorHAnsi"/>
          <w:lang w:eastAsia="ja-JP"/>
        </w:rPr>
        <w:t xml:space="preserve">orkers to the appropriate emergency </w:t>
      </w:r>
      <w:proofErr w:type="gramStart"/>
      <w:r w:rsidRPr="001D04CA">
        <w:rPr>
          <w:rFonts w:eastAsia="SimSun" w:cstheme="minorHAnsi"/>
          <w:lang w:eastAsia="ja-JP"/>
        </w:rPr>
        <w:t>exit;</w:t>
      </w:r>
      <w:proofErr w:type="gramEnd"/>
    </w:p>
    <w:p w14:paraId="296544CD"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exit the premises quickly but in a calm and orderly </w:t>
      </w:r>
      <w:proofErr w:type="gramStart"/>
      <w:r w:rsidRPr="001D04CA">
        <w:rPr>
          <w:rFonts w:eastAsia="SimSun" w:cstheme="minorHAnsi"/>
          <w:lang w:eastAsia="ja-JP"/>
        </w:rPr>
        <w:t>fashion;</w:t>
      </w:r>
      <w:proofErr w:type="gramEnd"/>
    </w:p>
    <w:p w14:paraId="2D0D34C8"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when out of the premises, move well clear of the premises to avoid hindering those coming after </w:t>
      </w:r>
      <w:proofErr w:type="gramStart"/>
      <w:r w:rsidRPr="001D04CA">
        <w:rPr>
          <w:rFonts w:eastAsia="SimSun" w:cstheme="minorHAnsi"/>
          <w:lang w:eastAsia="ja-JP"/>
        </w:rPr>
        <w:t>you;</w:t>
      </w:r>
      <w:proofErr w:type="gramEnd"/>
    </w:p>
    <w:p w14:paraId="6EAE9AFE"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proceed immediately to the designated assembly </w:t>
      </w:r>
      <w:proofErr w:type="gramStart"/>
      <w:r w:rsidRPr="001D04CA">
        <w:rPr>
          <w:rFonts w:eastAsia="SimSun" w:cstheme="minorHAnsi"/>
          <w:lang w:eastAsia="ja-JP"/>
        </w:rPr>
        <w:t>area;</w:t>
      </w:r>
      <w:proofErr w:type="gramEnd"/>
    </w:p>
    <w:p w14:paraId="3B7D0746"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only return to the premises once instructed by the fire wardens/safety officers to do so; and</w:t>
      </w:r>
    </w:p>
    <w:p w14:paraId="468CCBCA"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report any person not accounted for to the fire wardens/safety officers or to management.</w:t>
      </w:r>
    </w:p>
    <w:p w14:paraId="2272E98A" w14:textId="77777777" w:rsidR="001D04CA" w:rsidRPr="001D04CA" w:rsidRDefault="001D04CA" w:rsidP="001D04CA">
      <w:pPr>
        <w:pStyle w:val="Heading2"/>
        <w:spacing w:before="160" w:line="240" w:lineRule="auto"/>
        <w:rPr>
          <w:rFonts w:asciiTheme="minorHAnsi" w:hAnsiTheme="minorHAnsi" w:cstheme="minorHAnsi"/>
        </w:rPr>
      </w:pPr>
      <w:bookmarkStart w:id="27" w:name="_Toc64900259"/>
      <w:r w:rsidRPr="001D04CA">
        <w:rPr>
          <w:rFonts w:asciiTheme="minorHAnsi" w:hAnsiTheme="minorHAnsi" w:cstheme="minorHAnsi"/>
        </w:rPr>
        <w:lastRenderedPageBreak/>
        <w:t>HOUSEKEEPING</w:t>
      </w:r>
      <w:bookmarkEnd w:id="27"/>
    </w:p>
    <w:p w14:paraId="2D760EDA"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Work and storage areas are to be kept neat and </w:t>
      </w:r>
      <w:proofErr w:type="gramStart"/>
      <w:r w:rsidRPr="001D04CA">
        <w:rPr>
          <w:rFonts w:eastAsia="SimSun" w:cstheme="minorHAnsi"/>
          <w:lang w:eastAsia="ja-JP"/>
        </w:rPr>
        <w:t>tidy;</w:t>
      </w:r>
      <w:proofErr w:type="gramEnd"/>
    </w:p>
    <w:p w14:paraId="2524921F" w14:textId="7D89932F"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Any </w:t>
      </w:r>
      <w:r w:rsidR="00543E50">
        <w:rPr>
          <w:rFonts w:eastAsia="SimSun" w:cstheme="minorHAnsi"/>
          <w:lang w:eastAsia="ja-JP"/>
        </w:rPr>
        <w:t>liquids or</w:t>
      </w:r>
      <w:r w:rsidRPr="001D04CA">
        <w:rPr>
          <w:rFonts w:eastAsia="SimSun" w:cstheme="minorHAnsi"/>
          <w:lang w:eastAsia="ja-JP"/>
        </w:rPr>
        <w:t xml:space="preserve"> hazardous substances that are spilled must be cleaned up immediately and disposed of </w:t>
      </w:r>
      <w:proofErr w:type="gramStart"/>
      <w:r w:rsidRPr="001D04CA">
        <w:rPr>
          <w:rFonts w:eastAsia="SimSun" w:cstheme="minorHAnsi"/>
          <w:lang w:eastAsia="ja-JP"/>
        </w:rPr>
        <w:t>correctly;</w:t>
      </w:r>
      <w:proofErr w:type="gramEnd"/>
    </w:p>
    <w:p w14:paraId="07066956"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Walkways and access areas to be kept clear of </w:t>
      </w:r>
      <w:proofErr w:type="gramStart"/>
      <w:r w:rsidRPr="001D04CA">
        <w:rPr>
          <w:rFonts w:eastAsia="SimSun" w:cstheme="minorHAnsi"/>
          <w:lang w:eastAsia="ja-JP"/>
        </w:rPr>
        <w:t>obstructions;</w:t>
      </w:r>
      <w:proofErr w:type="gramEnd"/>
    </w:p>
    <w:p w14:paraId="1C03B2F4" w14:textId="6F124738" w:rsidR="001D04CA" w:rsidRPr="001D04CA" w:rsidRDefault="00543E50" w:rsidP="001D04CA">
      <w:pPr>
        <w:numPr>
          <w:ilvl w:val="0"/>
          <w:numId w:val="38"/>
        </w:numPr>
        <w:spacing w:before="160" w:after="0" w:line="240" w:lineRule="auto"/>
        <w:rPr>
          <w:rFonts w:eastAsia="SimSun" w:cstheme="minorHAnsi"/>
          <w:lang w:eastAsia="ja-JP"/>
        </w:rPr>
      </w:pPr>
      <w:r>
        <w:rPr>
          <w:rFonts w:eastAsia="SimSun" w:cstheme="minorHAnsi"/>
          <w:lang w:eastAsia="ja-JP"/>
        </w:rPr>
        <w:t>Cables, hoses, cords</w:t>
      </w:r>
      <w:r w:rsidR="001D04CA" w:rsidRPr="001D04CA">
        <w:rPr>
          <w:rFonts w:eastAsia="SimSun" w:cstheme="minorHAnsi"/>
          <w:lang w:eastAsia="ja-JP"/>
        </w:rPr>
        <w:t xml:space="preserve"> </w:t>
      </w:r>
      <w:r>
        <w:rPr>
          <w:rFonts w:eastAsia="SimSun" w:cstheme="minorHAnsi"/>
          <w:lang w:eastAsia="ja-JP"/>
        </w:rPr>
        <w:t xml:space="preserve">and the like </w:t>
      </w:r>
      <w:r w:rsidR="001D04CA" w:rsidRPr="001D04CA">
        <w:rPr>
          <w:rFonts w:eastAsia="SimSun" w:cstheme="minorHAnsi"/>
          <w:lang w:eastAsia="ja-JP"/>
        </w:rPr>
        <w:t xml:space="preserve">are not to be placed in areas where they may be subjected to damage or cause a trip </w:t>
      </w:r>
      <w:proofErr w:type="gramStart"/>
      <w:r w:rsidR="001D04CA" w:rsidRPr="001D04CA">
        <w:rPr>
          <w:rFonts w:eastAsia="SimSun" w:cstheme="minorHAnsi"/>
          <w:lang w:eastAsia="ja-JP"/>
        </w:rPr>
        <w:t>hazard;</w:t>
      </w:r>
      <w:proofErr w:type="gramEnd"/>
    </w:p>
    <w:p w14:paraId="54F502A5"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Ensure that all rubbish is cleared away as soon as possible and placed in correct </w:t>
      </w:r>
      <w:proofErr w:type="gramStart"/>
      <w:r w:rsidRPr="001D04CA">
        <w:rPr>
          <w:rFonts w:eastAsia="SimSun" w:cstheme="minorHAnsi"/>
          <w:lang w:eastAsia="ja-JP"/>
        </w:rPr>
        <w:t>bins;</w:t>
      </w:r>
      <w:proofErr w:type="gramEnd"/>
    </w:p>
    <w:p w14:paraId="56736322"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Use areas only for the purposes for which they are </w:t>
      </w:r>
      <w:proofErr w:type="gramStart"/>
      <w:r w:rsidRPr="001D04CA">
        <w:rPr>
          <w:rFonts w:eastAsia="SimSun" w:cstheme="minorHAnsi"/>
          <w:lang w:eastAsia="ja-JP"/>
        </w:rPr>
        <w:t>intended;</w:t>
      </w:r>
      <w:proofErr w:type="gramEnd"/>
    </w:p>
    <w:p w14:paraId="23AEFE79"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Material stored in open areas shall be stored in a tidy manner and in appropriate containers as well as in accordance with any relevant </w:t>
      </w:r>
      <w:proofErr w:type="gramStart"/>
      <w:r w:rsidRPr="001D04CA">
        <w:rPr>
          <w:rFonts w:eastAsia="SimSun" w:cstheme="minorHAnsi"/>
          <w:lang w:eastAsia="ja-JP"/>
        </w:rPr>
        <w:t>legislation;</w:t>
      </w:r>
      <w:proofErr w:type="gramEnd"/>
    </w:p>
    <w:p w14:paraId="0B6529BF"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Vehicles shall be parked only in </w:t>
      </w:r>
      <w:proofErr w:type="spellStart"/>
      <w:r w:rsidRPr="001D04CA">
        <w:rPr>
          <w:rFonts w:eastAsia="SimSun" w:cstheme="minorHAnsi"/>
          <w:lang w:eastAsia="ja-JP"/>
        </w:rPr>
        <w:t>authorised</w:t>
      </w:r>
      <w:proofErr w:type="spellEnd"/>
      <w:r w:rsidRPr="001D04CA">
        <w:rPr>
          <w:rFonts w:eastAsia="SimSun" w:cstheme="minorHAnsi"/>
          <w:lang w:eastAsia="ja-JP"/>
        </w:rPr>
        <w:t xml:space="preserve"> parking </w:t>
      </w:r>
      <w:proofErr w:type="gramStart"/>
      <w:r w:rsidRPr="001D04CA">
        <w:rPr>
          <w:rFonts w:eastAsia="SimSun" w:cstheme="minorHAnsi"/>
          <w:lang w:eastAsia="ja-JP"/>
        </w:rPr>
        <w:t>places;</w:t>
      </w:r>
      <w:proofErr w:type="gramEnd"/>
    </w:p>
    <w:p w14:paraId="42FF4A4C" w14:textId="2B432D4D"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Aisles, walkways, corridors, staircases, doorways, entrance halls, foyers and exits shall be unobstructed, free from tripping hazards and slipping hazards and the accumulation of combustible </w:t>
      </w:r>
      <w:proofErr w:type="gramStart"/>
      <w:r w:rsidRPr="001D04CA">
        <w:rPr>
          <w:rFonts w:eastAsia="SimSun" w:cstheme="minorHAnsi"/>
          <w:lang w:eastAsia="ja-JP"/>
        </w:rPr>
        <w:t>materials;</w:t>
      </w:r>
      <w:proofErr w:type="gramEnd"/>
    </w:p>
    <w:p w14:paraId="56D20B24"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Access to safety and fire-fighting equipment shall be </w:t>
      </w:r>
      <w:proofErr w:type="gramStart"/>
      <w:r w:rsidRPr="001D04CA">
        <w:rPr>
          <w:rFonts w:eastAsia="SimSun" w:cstheme="minorHAnsi"/>
          <w:lang w:eastAsia="ja-JP"/>
        </w:rPr>
        <w:t>unobstructed;</w:t>
      </w:r>
      <w:proofErr w:type="gramEnd"/>
    </w:p>
    <w:p w14:paraId="5302537F"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There shall be arrangements for routine cleaning, tidying and inspection of all areas, including </w:t>
      </w:r>
      <w:proofErr w:type="gramStart"/>
      <w:r w:rsidRPr="001D04CA">
        <w:rPr>
          <w:rFonts w:eastAsia="SimSun" w:cstheme="minorHAnsi"/>
          <w:lang w:eastAsia="ja-JP"/>
        </w:rPr>
        <w:t>amenities;</w:t>
      </w:r>
      <w:proofErr w:type="gramEnd"/>
    </w:p>
    <w:p w14:paraId="1B4A0CCD"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Removal of rubbish, scrap or unwanted material to a designated place shall be an integrated part of all </w:t>
      </w:r>
      <w:proofErr w:type="gramStart"/>
      <w:r w:rsidRPr="001D04CA">
        <w:rPr>
          <w:rFonts w:eastAsia="SimSun" w:cstheme="minorHAnsi"/>
          <w:lang w:eastAsia="ja-JP"/>
        </w:rPr>
        <w:t>tasks;</w:t>
      </w:r>
      <w:proofErr w:type="gramEnd"/>
    </w:p>
    <w:p w14:paraId="02D9C9E7"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Exit safety signs must be visible from any defined </w:t>
      </w:r>
      <w:proofErr w:type="gramStart"/>
      <w:r w:rsidRPr="001D04CA">
        <w:rPr>
          <w:rFonts w:eastAsia="SimSun" w:cstheme="minorHAnsi"/>
          <w:lang w:eastAsia="ja-JP"/>
        </w:rPr>
        <w:t>walkway;</w:t>
      </w:r>
      <w:proofErr w:type="gramEnd"/>
    </w:p>
    <w:p w14:paraId="78234395"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Tools and portable equipment are to be replaced in storage areas after use and at the end of each </w:t>
      </w:r>
      <w:proofErr w:type="gramStart"/>
      <w:r w:rsidRPr="001D04CA">
        <w:rPr>
          <w:rFonts w:eastAsia="SimSun" w:cstheme="minorHAnsi"/>
          <w:lang w:eastAsia="ja-JP"/>
        </w:rPr>
        <w:t>shift;</w:t>
      </w:r>
      <w:proofErr w:type="gramEnd"/>
    </w:p>
    <w:p w14:paraId="7BE4B2D3" w14:textId="26245A8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Personal protective equipment shall be maintained in good working order;</w:t>
      </w:r>
      <w:r w:rsidR="00543E50" w:rsidRPr="00543E50">
        <w:rPr>
          <w:rFonts w:eastAsia="SimSun" w:cstheme="minorHAnsi"/>
          <w:lang w:eastAsia="ja-JP"/>
        </w:rPr>
        <w:t xml:space="preserve"> </w:t>
      </w:r>
      <w:r w:rsidR="00543E50" w:rsidRPr="001D04CA">
        <w:rPr>
          <w:rFonts w:eastAsia="SimSun" w:cstheme="minorHAnsi"/>
          <w:lang w:eastAsia="ja-JP"/>
        </w:rPr>
        <w:t>and</w:t>
      </w:r>
    </w:p>
    <w:p w14:paraId="033BA90E" w14:textId="4BFCD6BC" w:rsidR="001D04CA" w:rsidRPr="001D04CA" w:rsidRDefault="001D04CA" w:rsidP="00543E50">
      <w:pPr>
        <w:numPr>
          <w:ilvl w:val="0"/>
          <w:numId w:val="38"/>
        </w:numPr>
        <w:spacing w:before="160" w:after="0" w:line="240" w:lineRule="auto"/>
        <w:rPr>
          <w:rFonts w:eastAsia="SimSun" w:cstheme="minorHAnsi"/>
          <w:lang w:eastAsia="ja-JP"/>
        </w:rPr>
      </w:pPr>
      <w:r w:rsidRPr="001D04CA">
        <w:rPr>
          <w:rFonts w:eastAsia="SimSun" w:cstheme="minorHAnsi"/>
          <w:lang w:eastAsia="ja-JP"/>
        </w:rPr>
        <w:t>When not in use, personal protective equipment is to be stored in a clean and hygienic manner</w:t>
      </w:r>
      <w:r w:rsidR="00543E50">
        <w:rPr>
          <w:rFonts w:eastAsia="SimSun" w:cstheme="minorHAnsi"/>
          <w:lang w:eastAsia="ja-JP"/>
        </w:rPr>
        <w:t>.</w:t>
      </w:r>
    </w:p>
    <w:p w14:paraId="22D12CD8" w14:textId="77777777" w:rsidR="001D04CA" w:rsidRPr="001D04CA" w:rsidRDefault="001D04CA" w:rsidP="001D04CA">
      <w:pPr>
        <w:pStyle w:val="Heading2"/>
        <w:spacing w:before="160" w:line="240" w:lineRule="auto"/>
        <w:rPr>
          <w:rFonts w:asciiTheme="minorHAnsi" w:hAnsiTheme="minorHAnsi" w:cstheme="minorHAnsi"/>
        </w:rPr>
      </w:pPr>
      <w:bookmarkStart w:id="28" w:name="_Toc64900260"/>
      <w:r w:rsidRPr="001D04CA">
        <w:rPr>
          <w:rFonts w:asciiTheme="minorHAnsi" w:hAnsiTheme="minorHAnsi" w:cstheme="minorHAnsi"/>
        </w:rPr>
        <w:t>NOTICES AND SIGNS</w:t>
      </w:r>
      <w:bookmarkEnd w:id="28"/>
    </w:p>
    <w:p w14:paraId="4DB21B22"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Notices and signs are used in appropriate locations to advise people of the existence of hazards, provide directions and general information and/or indicate the types of personal protective equipment or clothing required.</w:t>
      </w:r>
    </w:p>
    <w:p w14:paraId="44C7CED4"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 xml:space="preserve">Signs or notices are to be adhered to and any person disregarding these will be subject to disciplinary action.  Signs and notices must not be removed or interfered with unless </w:t>
      </w:r>
      <w:proofErr w:type="spellStart"/>
      <w:r w:rsidRPr="001D04CA">
        <w:rPr>
          <w:rFonts w:eastAsia="SimSun" w:cstheme="minorHAnsi"/>
          <w:lang w:eastAsia="ja-JP"/>
        </w:rPr>
        <w:t>authorisation</w:t>
      </w:r>
      <w:proofErr w:type="spellEnd"/>
      <w:r w:rsidRPr="001D04CA">
        <w:rPr>
          <w:rFonts w:eastAsia="SimSun" w:cstheme="minorHAnsi"/>
          <w:lang w:eastAsia="ja-JP"/>
        </w:rPr>
        <w:t xml:space="preserve"> is given and must not be defaced.  Any damage to safety signs must be immediately reported to management.</w:t>
      </w:r>
    </w:p>
    <w:p w14:paraId="40566EF0"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Typical signs provide notice of:</w:t>
      </w:r>
    </w:p>
    <w:p w14:paraId="4EEAB172"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restricted </w:t>
      </w:r>
      <w:proofErr w:type="gramStart"/>
      <w:r w:rsidRPr="001D04CA">
        <w:rPr>
          <w:rFonts w:eastAsia="SimSun" w:cstheme="minorHAnsi"/>
          <w:lang w:eastAsia="ja-JP"/>
        </w:rPr>
        <w:t>entry;</w:t>
      </w:r>
      <w:proofErr w:type="gramEnd"/>
    </w:p>
    <w:p w14:paraId="1CA64E77" w14:textId="77777777" w:rsidR="001D04CA" w:rsidRPr="001D04CA" w:rsidRDefault="001D04CA" w:rsidP="001D04CA">
      <w:pPr>
        <w:numPr>
          <w:ilvl w:val="0"/>
          <w:numId w:val="38"/>
        </w:numPr>
        <w:spacing w:before="160" w:after="0" w:line="240" w:lineRule="auto"/>
        <w:rPr>
          <w:rFonts w:eastAsia="SimSun" w:cstheme="minorHAnsi"/>
          <w:lang w:eastAsia="ja-JP"/>
        </w:rPr>
      </w:pPr>
      <w:proofErr w:type="gramStart"/>
      <w:r w:rsidRPr="001D04CA">
        <w:rPr>
          <w:rFonts w:eastAsia="SimSun" w:cstheme="minorHAnsi"/>
          <w:lang w:eastAsia="ja-JP"/>
        </w:rPr>
        <w:lastRenderedPageBreak/>
        <w:t>hazards;</w:t>
      </w:r>
      <w:proofErr w:type="gramEnd"/>
    </w:p>
    <w:p w14:paraId="331CDBDC"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fire-fighting appliances and </w:t>
      </w:r>
      <w:proofErr w:type="gramStart"/>
      <w:r w:rsidRPr="001D04CA">
        <w:rPr>
          <w:rFonts w:eastAsia="SimSun" w:cstheme="minorHAnsi"/>
          <w:lang w:eastAsia="ja-JP"/>
        </w:rPr>
        <w:t>equipment;</w:t>
      </w:r>
      <w:proofErr w:type="gramEnd"/>
    </w:p>
    <w:p w14:paraId="752B5C56" w14:textId="79F19D15"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emergency exits;</w:t>
      </w:r>
      <w:r w:rsidR="00543E50" w:rsidRPr="00543E50">
        <w:rPr>
          <w:rFonts w:eastAsia="SimSun" w:cstheme="minorHAnsi"/>
          <w:lang w:eastAsia="ja-JP"/>
        </w:rPr>
        <w:t xml:space="preserve"> </w:t>
      </w:r>
      <w:r w:rsidR="00543E50" w:rsidRPr="001D04CA">
        <w:rPr>
          <w:rFonts w:eastAsia="SimSun" w:cstheme="minorHAnsi"/>
          <w:lang w:eastAsia="ja-JP"/>
        </w:rPr>
        <w:t>and</w:t>
      </w:r>
    </w:p>
    <w:p w14:paraId="1B825225" w14:textId="762DCDD0"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personal protective equipment required</w:t>
      </w:r>
      <w:r w:rsidR="00543E50">
        <w:rPr>
          <w:rFonts w:eastAsia="SimSun" w:cstheme="minorHAnsi"/>
          <w:lang w:eastAsia="ja-JP"/>
        </w:rPr>
        <w:t>.</w:t>
      </w:r>
    </w:p>
    <w:p w14:paraId="25C3DB51" w14:textId="77777777" w:rsidR="001D04CA" w:rsidRPr="001D04CA" w:rsidRDefault="001D04CA" w:rsidP="001D04CA">
      <w:pPr>
        <w:pStyle w:val="Heading2"/>
        <w:spacing w:before="160" w:line="240" w:lineRule="auto"/>
        <w:rPr>
          <w:rFonts w:asciiTheme="minorHAnsi" w:hAnsiTheme="minorHAnsi" w:cstheme="minorHAnsi"/>
        </w:rPr>
      </w:pPr>
      <w:bookmarkStart w:id="29" w:name="_Toc64900261"/>
      <w:r w:rsidRPr="001D04CA">
        <w:rPr>
          <w:rFonts w:asciiTheme="minorHAnsi" w:hAnsiTheme="minorHAnsi" w:cstheme="minorHAnsi"/>
        </w:rPr>
        <w:t>PERSONAL PROTECTIVE EQUIPMENT</w:t>
      </w:r>
      <w:bookmarkEnd w:id="29"/>
    </w:p>
    <w:p w14:paraId="4CDE61FF" w14:textId="09837832" w:rsidR="001D04CA" w:rsidRPr="001D04CA" w:rsidRDefault="00543E50" w:rsidP="00543E50">
      <w:pPr>
        <w:spacing w:before="160" w:after="0" w:line="240" w:lineRule="auto"/>
        <w:rPr>
          <w:rFonts w:eastAsia="SimSun" w:cstheme="minorHAnsi"/>
          <w:lang w:eastAsia="ja-JP"/>
        </w:rPr>
      </w:pPr>
      <w:r>
        <w:rPr>
          <w:rFonts w:eastAsia="SimSun" w:cstheme="minorHAnsi"/>
          <w:lang w:eastAsia="ja-JP"/>
        </w:rPr>
        <w:t>We</w:t>
      </w:r>
      <w:r w:rsidR="001D04CA" w:rsidRPr="001D04CA">
        <w:rPr>
          <w:rFonts w:eastAsia="SimSun" w:cstheme="minorHAnsi"/>
          <w:lang w:eastAsia="ja-JP"/>
        </w:rPr>
        <w:t xml:space="preserve"> may require personal protective equipment or clothing </w:t>
      </w:r>
      <w:r>
        <w:rPr>
          <w:rFonts w:eastAsia="SimSun" w:cstheme="minorHAnsi"/>
          <w:lang w:eastAsia="ja-JP"/>
        </w:rPr>
        <w:t>to be worn</w:t>
      </w:r>
      <w:r w:rsidR="001D04CA" w:rsidRPr="001D04CA">
        <w:rPr>
          <w:rFonts w:eastAsia="SimSun" w:cstheme="minorHAnsi"/>
          <w:lang w:eastAsia="ja-JP"/>
        </w:rPr>
        <w:t xml:space="preserve">– </w:t>
      </w:r>
      <w:proofErr w:type="gramStart"/>
      <w:r w:rsidR="001D04CA" w:rsidRPr="001D04CA">
        <w:rPr>
          <w:rFonts w:eastAsia="SimSun" w:cstheme="minorHAnsi"/>
          <w:lang w:eastAsia="ja-JP"/>
        </w:rPr>
        <w:t>e.g.</w:t>
      </w:r>
      <w:proofErr w:type="gramEnd"/>
      <w:r>
        <w:rPr>
          <w:rFonts w:eastAsia="SimSun" w:cstheme="minorHAnsi"/>
          <w:lang w:eastAsia="ja-JP"/>
        </w:rPr>
        <w:t xml:space="preserve"> </w:t>
      </w:r>
      <w:r w:rsidR="001D04CA" w:rsidRPr="001D04CA">
        <w:rPr>
          <w:rFonts w:eastAsia="SimSun" w:cstheme="minorHAnsi"/>
          <w:lang w:eastAsia="ja-JP"/>
        </w:rPr>
        <w:t>hand, face and eye protection</w:t>
      </w:r>
      <w:r>
        <w:rPr>
          <w:rFonts w:eastAsia="SimSun" w:cstheme="minorHAnsi"/>
          <w:lang w:eastAsia="ja-JP"/>
        </w:rPr>
        <w:t>.</w:t>
      </w:r>
    </w:p>
    <w:p w14:paraId="13E48922"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Workers must:</w:t>
      </w:r>
    </w:p>
    <w:p w14:paraId="416D8BCF"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use all personal protective equipment </w:t>
      </w:r>
      <w:proofErr w:type="gramStart"/>
      <w:r w:rsidRPr="001D04CA">
        <w:rPr>
          <w:rFonts w:eastAsia="SimSun" w:cstheme="minorHAnsi"/>
          <w:lang w:eastAsia="ja-JP"/>
        </w:rPr>
        <w:t>provided;</w:t>
      </w:r>
      <w:proofErr w:type="gramEnd"/>
    </w:p>
    <w:p w14:paraId="22994F5B"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participate in all training and instruction provided in respect of the use of personal protective equipment; and</w:t>
      </w:r>
    </w:p>
    <w:p w14:paraId="6E8610A6"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promptly report any problems/defects regarding personal protective equipment to management.</w:t>
      </w:r>
    </w:p>
    <w:p w14:paraId="2839B228" w14:textId="77777777" w:rsidR="001D04CA" w:rsidRPr="001D04CA" w:rsidRDefault="001D04CA" w:rsidP="001D04CA">
      <w:pPr>
        <w:pStyle w:val="Heading2"/>
        <w:spacing w:before="160" w:line="240" w:lineRule="auto"/>
        <w:rPr>
          <w:rFonts w:eastAsia="SimSun" w:cstheme="minorHAnsi"/>
        </w:rPr>
      </w:pPr>
      <w:bookmarkStart w:id="30" w:name="_Toc64900262"/>
      <w:r w:rsidRPr="001D04CA">
        <w:rPr>
          <w:rFonts w:asciiTheme="minorHAnsi" w:hAnsiTheme="minorHAnsi" w:cstheme="minorHAnsi"/>
        </w:rPr>
        <w:t>ELECTRICAL SAFETY</w:t>
      </w:r>
      <w:bookmarkEnd w:id="30"/>
    </w:p>
    <w:p w14:paraId="48747A21" w14:textId="00087076"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 xml:space="preserve">Electricity can kill.  All </w:t>
      </w:r>
      <w:r w:rsidR="00543E50">
        <w:rPr>
          <w:rFonts w:eastAsia="SimSun" w:cstheme="minorHAnsi"/>
          <w:lang w:eastAsia="ja-JP"/>
        </w:rPr>
        <w:t>w</w:t>
      </w:r>
      <w:r w:rsidRPr="001D04CA">
        <w:rPr>
          <w:rFonts w:eastAsia="SimSun" w:cstheme="minorHAnsi"/>
          <w:lang w:eastAsia="ja-JP"/>
        </w:rPr>
        <w:t>orkers must use extreme care when working with any electrical equipment (including appliances, cords, etc.).  The following rules must be adhered to:</w:t>
      </w:r>
    </w:p>
    <w:p w14:paraId="377E1669" w14:textId="49D44212"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only qualified electrical </w:t>
      </w:r>
      <w:r w:rsidR="00543E50">
        <w:rPr>
          <w:rFonts w:eastAsia="SimSun" w:cstheme="minorHAnsi"/>
          <w:lang w:eastAsia="ja-JP"/>
        </w:rPr>
        <w:t>w</w:t>
      </w:r>
      <w:r w:rsidRPr="001D04CA">
        <w:rPr>
          <w:rFonts w:eastAsia="SimSun" w:cstheme="minorHAnsi"/>
          <w:lang w:eastAsia="ja-JP"/>
        </w:rPr>
        <w:t xml:space="preserve">orkers should carry out electrical </w:t>
      </w:r>
      <w:proofErr w:type="gramStart"/>
      <w:r w:rsidRPr="001D04CA">
        <w:rPr>
          <w:rFonts w:eastAsia="SimSun" w:cstheme="minorHAnsi"/>
          <w:lang w:eastAsia="ja-JP"/>
        </w:rPr>
        <w:t>work;</w:t>
      </w:r>
      <w:proofErr w:type="gramEnd"/>
    </w:p>
    <w:p w14:paraId="7B2E8C7D"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if an electrical fault is noticed, promptly report it to </w:t>
      </w:r>
      <w:proofErr w:type="gramStart"/>
      <w:r w:rsidRPr="001D04CA">
        <w:rPr>
          <w:rFonts w:eastAsia="SimSun" w:cstheme="minorHAnsi"/>
          <w:lang w:eastAsia="ja-JP"/>
        </w:rPr>
        <w:t>management;</w:t>
      </w:r>
      <w:proofErr w:type="gramEnd"/>
    </w:p>
    <w:p w14:paraId="43D08927"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all portable electrical equipment must be tested and tagged in accordance with regulatory </w:t>
      </w:r>
      <w:proofErr w:type="gramStart"/>
      <w:r w:rsidRPr="001D04CA">
        <w:rPr>
          <w:rFonts w:eastAsia="SimSun" w:cstheme="minorHAnsi"/>
          <w:lang w:eastAsia="ja-JP"/>
        </w:rPr>
        <w:t>requirements;</w:t>
      </w:r>
      <w:proofErr w:type="gramEnd"/>
    </w:p>
    <w:p w14:paraId="322A6CD1"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electrical equipment, appliances and cords should be inspected prior to use and any damage or faults </w:t>
      </w:r>
      <w:proofErr w:type="gramStart"/>
      <w:r w:rsidRPr="001D04CA">
        <w:rPr>
          <w:rFonts w:eastAsia="SimSun" w:cstheme="minorHAnsi"/>
          <w:lang w:eastAsia="ja-JP"/>
        </w:rPr>
        <w:t>reported;</w:t>
      </w:r>
      <w:proofErr w:type="gramEnd"/>
    </w:p>
    <w:p w14:paraId="209D6AFD"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follow isolation/lock-out/tag-out procedures when working on plant or </w:t>
      </w:r>
      <w:proofErr w:type="gramStart"/>
      <w:r w:rsidRPr="001D04CA">
        <w:rPr>
          <w:rFonts w:eastAsia="SimSun" w:cstheme="minorHAnsi"/>
          <w:lang w:eastAsia="ja-JP"/>
        </w:rPr>
        <w:t>machinery;</w:t>
      </w:r>
      <w:proofErr w:type="gramEnd"/>
    </w:p>
    <w:p w14:paraId="521E3650"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when working near energised power lines, ensure that you maintain a safe distance of at least 3 </w:t>
      </w:r>
      <w:proofErr w:type="gramStart"/>
      <w:r w:rsidRPr="001D04CA">
        <w:rPr>
          <w:rFonts w:eastAsia="SimSun" w:cstheme="minorHAnsi"/>
          <w:lang w:eastAsia="ja-JP"/>
        </w:rPr>
        <w:t>metres;</w:t>
      </w:r>
      <w:proofErr w:type="gramEnd"/>
    </w:p>
    <w:p w14:paraId="6C168310"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ensure that tools are properly insulated.  Tools with damage to insulation on handles should be </w:t>
      </w:r>
      <w:proofErr w:type="gramStart"/>
      <w:r w:rsidRPr="001D04CA">
        <w:rPr>
          <w:rFonts w:eastAsia="SimSun" w:cstheme="minorHAnsi"/>
          <w:lang w:eastAsia="ja-JP"/>
        </w:rPr>
        <w:t>replaced;</w:t>
      </w:r>
      <w:proofErr w:type="gramEnd"/>
    </w:p>
    <w:p w14:paraId="36AEDB26"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when working on equipment connected to an electrical supply, ensure that the electrical supply is disconnected by turning off the main switch, removing fuses or turn off circuit breakers and attach an appropriate “danger” or “out of service” </w:t>
      </w:r>
      <w:proofErr w:type="gramStart"/>
      <w:r w:rsidRPr="001D04CA">
        <w:rPr>
          <w:rFonts w:eastAsia="SimSun" w:cstheme="minorHAnsi"/>
          <w:lang w:eastAsia="ja-JP"/>
        </w:rPr>
        <w:t>tag;</w:t>
      </w:r>
      <w:proofErr w:type="gramEnd"/>
    </w:p>
    <w:p w14:paraId="6D1A0EA7"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ensure that you use the correct fire extinguisher for electrical fires; and</w:t>
      </w:r>
    </w:p>
    <w:p w14:paraId="1BB1124F"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cords wound onto a reel can overheat when used.  Fully unwind cords before using them.</w:t>
      </w:r>
    </w:p>
    <w:p w14:paraId="101EBB86" w14:textId="77777777" w:rsidR="00543E50" w:rsidRPr="00543E50" w:rsidRDefault="00543E50" w:rsidP="00543E50">
      <w:pPr>
        <w:pStyle w:val="Heading2"/>
        <w:spacing w:before="160" w:line="240" w:lineRule="auto"/>
        <w:rPr>
          <w:rFonts w:asciiTheme="minorHAnsi" w:hAnsiTheme="minorHAnsi" w:cstheme="minorHAnsi"/>
        </w:rPr>
      </w:pPr>
      <w:bookmarkStart w:id="31" w:name="_Toc64900263"/>
      <w:bookmarkStart w:id="32" w:name="_Toc64900264"/>
      <w:r w:rsidRPr="00543E50">
        <w:rPr>
          <w:rFonts w:asciiTheme="minorHAnsi" w:hAnsiTheme="minorHAnsi" w:cstheme="minorHAnsi"/>
        </w:rPr>
        <w:lastRenderedPageBreak/>
        <w:t>HAZARDOUS SUBSTANCES AND DANGEROUS GOODS</w:t>
      </w:r>
      <w:bookmarkEnd w:id="31"/>
    </w:p>
    <w:p w14:paraId="7D27C27E" w14:textId="688A98B4" w:rsidR="00543E50" w:rsidRPr="00543E50" w:rsidRDefault="00543E50" w:rsidP="00543E50">
      <w:pPr>
        <w:spacing w:before="160" w:after="0" w:line="240" w:lineRule="auto"/>
        <w:rPr>
          <w:rFonts w:eastAsia="SimSun" w:cstheme="minorHAnsi"/>
          <w:lang w:eastAsia="ja-JP"/>
        </w:rPr>
      </w:pPr>
      <w:r w:rsidRPr="00543E50">
        <w:rPr>
          <w:rFonts w:eastAsia="SimSun" w:cstheme="minorHAnsi"/>
          <w:lang w:eastAsia="ja-JP"/>
        </w:rPr>
        <w:t xml:space="preserve">The control of dangerous, </w:t>
      </w:r>
      <w:proofErr w:type="gramStart"/>
      <w:r w:rsidRPr="00543E50">
        <w:rPr>
          <w:rFonts w:eastAsia="SimSun" w:cstheme="minorHAnsi"/>
          <w:lang w:eastAsia="ja-JP"/>
        </w:rPr>
        <w:t>flammable</w:t>
      </w:r>
      <w:proofErr w:type="gramEnd"/>
      <w:r w:rsidRPr="00543E50">
        <w:rPr>
          <w:rFonts w:eastAsia="SimSun" w:cstheme="minorHAnsi"/>
          <w:lang w:eastAsia="ja-JP"/>
        </w:rPr>
        <w:t xml:space="preserve"> and hazardous substances is a major concern.  Transport, storage, use, </w:t>
      </w:r>
      <w:proofErr w:type="gramStart"/>
      <w:r w:rsidRPr="00543E50">
        <w:rPr>
          <w:rFonts w:eastAsia="SimSun" w:cstheme="minorHAnsi"/>
          <w:lang w:eastAsia="ja-JP"/>
        </w:rPr>
        <w:t>handling</w:t>
      </w:r>
      <w:proofErr w:type="gramEnd"/>
      <w:r w:rsidRPr="00543E50">
        <w:rPr>
          <w:rFonts w:eastAsia="SimSun" w:cstheme="minorHAnsi"/>
          <w:lang w:eastAsia="ja-JP"/>
        </w:rPr>
        <w:t xml:space="preserve"> and disposal will be in accordance with relevant legislation.  </w:t>
      </w:r>
      <w:r w:rsidR="00FB37EC">
        <w:rPr>
          <w:rFonts w:eastAsia="SimSun" w:cstheme="minorHAnsi"/>
          <w:lang w:eastAsia="ja-JP"/>
        </w:rPr>
        <w:t>W</w:t>
      </w:r>
      <w:r w:rsidRPr="00543E50">
        <w:rPr>
          <w:rFonts w:eastAsia="SimSun" w:cstheme="minorHAnsi"/>
          <w:lang w:eastAsia="ja-JP"/>
        </w:rPr>
        <w:t>e will identify and assess the storage and use of hazardous substances, taking into account</w:t>
      </w:r>
      <w:r>
        <w:rPr>
          <w:rFonts w:eastAsia="SimSun" w:cstheme="minorHAnsi"/>
          <w:lang w:eastAsia="ja-JP"/>
        </w:rPr>
        <w:t xml:space="preserve"> </w:t>
      </w:r>
      <w:r w:rsidRPr="00543E50">
        <w:rPr>
          <w:rFonts w:eastAsia="SimSun" w:cstheme="minorHAnsi"/>
          <w:lang w:eastAsia="ja-JP"/>
        </w:rPr>
        <w:t>the severity of the hazard</w:t>
      </w:r>
      <w:r>
        <w:rPr>
          <w:rFonts w:eastAsia="SimSun" w:cstheme="minorHAnsi"/>
          <w:lang w:eastAsia="ja-JP"/>
        </w:rPr>
        <w:t xml:space="preserve">, </w:t>
      </w:r>
      <w:r w:rsidRPr="00543E50">
        <w:rPr>
          <w:rFonts w:eastAsia="SimSun" w:cstheme="minorHAnsi"/>
          <w:lang w:eastAsia="ja-JP"/>
        </w:rPr>
        <w:t xml:space="preserve">the degree of exposure to </w:t>
      </w:r>
      <w:r>
        <w:rPr>
          <w:rFonts w:eastAsia="SimSun" w:cstheme="minorHAnsi"/>
          <w:lang w:eastAsia="ja-JP"/>
        </w:rPr>
        <w:t>workers</w:t>
      </w:r>
      <w:r w:rsidRPr="00543E50">
        <w:rPr>
          <w:rFonts w:eastAsia="SimSun" w:cstheme="minorHAnsi"/>
          <w:lang w:eastAsia="ja-JP"/>
        </w:rPr>
        <w:t xml:space="preserve"> </w:t>
      </w:r>
      <w:proofErr w:type="gramStart"/>
      <w:r w:rsidRPr="00543E50">
        <w:rPr>
          <w:rFonts w:eastAsia="SimSun" w:cstheme="minorHAnsi"/>
          <w:lang w:eastAsia="ja-JP"/>
        </w:rPr>
        <w:t>and</w:t>
      </w:r>
      <w:r>
        <w:rPr>
          <w:rFonts w:eastAsia="SimSun" w:cstheme="minorHAnsi"/>
          <w:lang w:eastAsia="ja-JP"/>
        </w:rPr>
        <w:t xml:space="preserve">  </w:t>
      </w:r>
      <w:r w:rsidRPr="00543E50">
        <w:rPr>
          <w:rFonts w:eastAsia="SimSun" w:cstheme="minorHAnsi"/>
          <w:lang w:eastAsia="ja-JP"/>
        </w:rPr>
        <w:t>possible</w:t>
      </w:r>
      <w:proofErr w:type="gramEnd"/>
      <w:r w:rsidRPr="00543E50">
        <w:rPr>
          <w:rFonts w:eastAsia="SimSun" w:cstheme="minorHAnsi"/>
          <w:lang w:eastAsia="ja-JP"/>
        </w:rPr>
        <w:t xml:space="preserve"> control measures to eliminate or minimise the risk.</w:t>
      </w:r>
    </w:p>
    <w:p w14:paraId="795D6590" w14:textId="77777777" w:rsidR="00543E50" w:rsidRPr="00543E50" w:rsidRDefault="00543E50" w:rsidP="00543E50">
      <w:pPr>
        <w:spacing w:before="160" w:after="0" w:line="240" w:lineRule="auto"/>
        <w:rPr>
          <w:rFonts w:eastAsia="SimSun" w:cstheme="minorHAnsi"/>
          <w:lang w:eastAsia="ja-JP"/>
        </w:rPr>
      </w:pPr>
      <w:r w:rsidRPr="00543E50">
        <w:rPr>
          <w:rFonts w:eastAsia="SimSun" w:cstheme="minorHAnsi"/>
          <w:lang w:eastAsia="ja-JP"/>
        </w:rPr>
        <w:t>Material Safety Data Sheets (</w:t>
      </w:r>
      <w:r w:rsidRPr="00543E50">
        <w:rPr>
          <w:rFonts w:eastAsia="SimSun" w:cstheme="minorHAnsi"/>
          <w:b/>
          <w:bCs/>
          <w:lang w:eastAsia="ja-JP"/>
        </w:rPr>
        <w:t>MSDS</w:t>
      </w:r>
      <w:r w:rsidRPr="00543E50">
        <w:rPr>
          <w:rFonts w:eastAsia="SimSun" w:cstheme="minorHAnsi"/>
          <w:lang w:eastAsia="ja-JP"/>
        </w:rPr>
        <w:t>) for any hazardous substance should be readily available.  Copies are to be kept by management and, where practicable, posted at each point of use/storage.  MSDS include information on possible health effects, first aid treatments and other emergency procedures in the event of a spillage.  If a spillage occurs, it must be immediately cleaned up and correctly disposed of in accordance with the relevant MSDS.</w:t>
      </w:r>
    </w:p>
    <w:p w14:paraId="0F0E4704" w14:textId="3275A042" w:rsidR="00543E50" w:rsidRPr="00543E50" w:rsidRDefault="00543E50" w:rsidP="00543E50">
      <w:pPr>
        <w:spacing w:before="160" w:after="0" w:line="240" w:lineRule="auto"/>
        <w:rPr>
          <w:rFonts w:eastAsia="SimSun" w:cstheme="minorHAnsi"/>
          <w:lang w:eastAsia="ja-JP"/>
        </w:rPr>
      </w:pPr>
      <w:r w:rsidRPr="00543E50">
        <w:rPr>
          <w:rFonts w:eastAsia="SimSun" w:cstheme="minorHAnsi"/>
          <w:lang w:eastAsia="ja-JP"/>
        </w:rPr>
        <w:t xml:space="preserve">If </w:t>
      </w:r>
      <w:r>
        <w:rPr>
          <w:rFonts w:eastAsia="SimSun" w:cstheme="minorHAnsi"/>
          <w:lang w:eastAsia="ja-JP"/>
        </w:rPr>
        <w:t>w</w:t>
      </w:r>
      <w:r w:rsidRPr="00543E50">
        <w:rPr>
          <w:rFonts w:eastAsia="SimSun" w:cstheme="minorHAnsi"/>
          <w:lang w:eastAsia="ja-JP"/>
        </w:rPr>
        <w:t>orkers have a concern about any chemical or hazardous substance, they should request an MSDS and seek advice from management.</w:t>
      </w:r>
    </w:p>
    <w:p w14:paraId="31C7281D" w14:textId="6591C0E4" w:rsidR="00543E50" w:rsidRPr="00543E50" w:rsidRDefault="00543E50" w:rsidP="00543E50">
      <w:pPr>
        <w:spacing w:before="160" w:after="0" w:line="240" w:lineRule="auto"/>
        <w:rPr>
          <w:rFonts w:eastAsia="SimSun" w:cstheme="minorHAnsi"/>
          <w:lang w:eastAsia="ja-JP"/>
        </w:rPr>
      </w:pPr>
      <w:r w:rsidRPr="00543E50">
        <w:rPr>
          <w:rFonts w:eastAsia="SimSun" w:cstheme="minorHAnsi"/>
          <w:lang w:eastAsia="ja-JP"/>
        </w:rPr>
        <w:t>Care should be taken when handling flammable substances.</w:t>
      </w:r>
    </w:p>
    <w:p w14:paraId="405ABB33" w14:textId="77777777" w:rsidR="00543E50" w:rsidRPr="00543E50" w:rsidRDefault="00543E50" w:rsidP="00543E50">
      <w:pPr>
        <w:spacing w:before="160" w:after="0" w:line="240" w:lineRule="auto"/>
        <w:rPr>
          <w:rFonts w:eastAsia="SimSun" w:cstheme="minorHAnsi"/>
          <w:lang w:eastAsia="ja-JP"/>
        </w:rPr>
      </w:pPr>
      <w:r w:rsidRPr="00543E50">
        <w:rPr>
          <w:rFonts w:eastAsia="SimSun" w:cstheme="minorHAnsi"/>
          <w:lang w:eastAsia="ja-JP"/>
        </w:rPr>
        <w:t>If substances are decanted into smaller containers, the containers must be clearly marked to indicate the contents.</w:t>
      </w:r>
    </w:p>
    <w:p w14:paraId="25BB7C64" w14:textId="77777777" w:rsidR="001D04CA" w:rsidRPr="001D04CA" w:rsidRDefault="001D04CA" w:rsidP="001D04CA">
      <w:pPr>
        <w:pStyle w:val="Heading2"/>
        <w:spacing w:before="160" w:line="240" w:lineRule="auto"/>
        <w:rPr>
          <w:rFonts w:asciiTheme="minorHAnsi" w:hAnsiTheme="minorHAnsi" w:cstheme="minorHAnsi"/>
        </w:rPr>
      </w:pPr>
      <w:r w:rsidRPr="001D04CA">
        <w:rPr>
          <w:rFonts w:asciiTheme="minorHAnsi" w:hAnsiTheme="minorHAnsi" w:cstheme="minorHAnsi"/>
        </w:rPr>
        <w:t>FALL PREVENTION</w:t>
      </w:r>
      <w:bookmarkEnd w:id="32"/>
    </w:p>
    <w:p w14:paraId="334856D7" w14:textId="1F03FB6E" w:rsidR="001D04CA" w:rsidRPr="001D04CA" w:rsidRDefault="001D04CA" w:rsidP="00543E50">
      <w:pPr>
        <w:spacing w:before="160" w:after="0" w:line="240" w:lineRule="auto"/>
        <w:rPr>
          <w:rFonts w:eastAsia="SimSun" w:cstheme="minorHAnsi"/>
          <w:lang w:eastAsia="ja-JP"/>
        </w:rPr>
      </w:pPr>
      <w:r w:rsidRPr="001D04CA">
        <w:rPr>
          <w:rFonts w:eastAsia="SimSun" w:cstheme="minorHAnsi"/>
          <w:lang w:eastAsia="ja-JP"/>
        </w:rPr>
        <w:t>We will consider all possible means of reducing the risk of falls, including</w:t>
      </w:r>
      <w:r w:rsidR="00543E50">
        <w:rPr>
          <w:rFonts w:eastAsia="SimSun" w:cstheme="minorHAnsi"/>
          <w:lang w:eastAsia="ja-JP"/>
        </w:rPr>
        <w:t xml:space="preserve"> </w:t>
      </w:r>
      <w:r w:rsidRPr="001D04CA">
        <w:rPr>
          <w:rFonts w:eastAsia="SimSun" w:cstheme="minorHAnsi"/>
          <w:lang w:eastAsia="ja-JP"/>
        </w:rPr>
        <w:t>ensuring that all edges are protected to prevent a person falling</w:t>
      </w:r>
      <w:r w:rsidR="00543E50">
        <w:rPr>
          <w:rFonts w:eastAsia="SimSun" w:cstheme="minorHAnsi"/>
          <w:lang w:eastAsia="ja-JP"/>
        </w:rPr>
        <w:t>.</w:t>
      </w:r>
    </w:p>
    <w:p w14:paraId="7F8DF206"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Ladders should be used as a means of access to a work area not as a work platform.  When using ladders, always ensure that:</w:t>
      </w:r>
    </w:p>
    <w:p w14:paraId="038AC9F1"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the ladder is the right height for the task.  This will avoid reaching or </w:t>
      </w:r>
      <w:proofErr w:type="gramStart"/>
      <w:r w:rsidRPr="001D04CA">
        <w:rPr>
          <w:rFonts w:eastAsia="SimSun" w:cstheme="minorHAnsi"/>
          <w:lang w:eastAsia="ja-JP"/>
        </w:rPr>
        <w:t>stretching;</w:t>
      </w:r>
      <w:proofErr w:type="gramEnd"/>
    </w:p>
    <w:p w14:paraId="7123D117"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the ladder extends at least one metre above the stepping off </w:t>
      </w:r>
      <w:proofErr w:type="gramStart"/>
      <w:r w:rsidRPr="001D04CA">
        <w:rPr>
          <w:rFonts w:eastAsia="SimSun" w:cstheme="minorHAnsi"/>
          <w:lang w:eastAsia="ja-JP"/>
        </w:rPr>
        <w:t>point;</w:t>
      </w:r>
      <w:proofErr w:type="gramEnd"/>
    </w:p>
    <w:p w14:paraId="061955F9"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the ladder is in good condition and not </w:t>
      </w:r>
      <w:proofErr w:type="gramStart"/>
      <w:r w:rsidRPr="001D04CA">
        <w:rPr>
          <w:rFonts w:eastAsia="SimSun" w:cstheme="minorHAnsi"/>
          <w:lang w:eastAsia="ja-JP"/>
        </w:rPr>
        <w:t>damaged;</w:t>
      </w:r>
      <w:proofErr w:type="gramEnd"/>
    </w:p>
    <w:p w14:paraId="1503D341"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there is a firm level work platform, free from obstructions, to step </w:t>
      </w:r>
      <w:proofErr w:type="gramStart"/>
      <w:r w:rsidRPr="001D04CA">
        <w:rPr>
          <w:rFonts w:eastAsia="SimSun" w:cstheme="minorHAnsi"/>
          <w:lang w:eastAsia="ja-JP"/>
        </w:rPr>
        <w:t>onto;</w:t>
      </w:r>
      <w:proofErr w:type="gramEnd"/>
    </w:p>
    <w:p w14:paraId="4ECC1504"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the ladder is securely </w:t>
      </w:r>
      <w:proofErr w:type="gramStart"/>
      <w:r w:rsidRPr="001D04CA">
        <w:rPr>
          <w:rFonts w:eastAsia="SimSun" w:cstheme="minorHAnsi"/>
          <w:lang w:eastAsia="ja-JP"/>
        </w:rPr>
        <w:t>fixed;</w:t>
      </w:r>
      <w:proofErr w:type="gramEnd"/>
    </w:p>
    <w:p w14:paraId="064F2155"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the ladder is not too close to, or too far away from, the support structure; and</w:t>
      </w:r>
    </w:p>
    <w:p w14:paraId="24BE7C6B" w14:textId="77777777" w:rsidR="001D04CA" w:rsidRPr="001D04CA" w:rsidRDefault="001D04CA" w:rsidP="001D04CA">
      <w:pPr>
        <w:numPr>
          <w:ilvl w:val="0"/>
          <w:numId w:val="38"/>
        </w:numPr>
        <w:spacing w:before="160" w:after="0" w:line="240" w:lineRule="auto"/>
        <w:rPr>
          <w:rFonts w:eastAsia="SimSun" w:cstheme="minorHAnsi"/>
          <w:lang w:eastAsia="ja-JP"/>
        </w:rPr>
      </w:pPr>
      <w:r w:rsidRPr="001D04CA">
        <w:rPr>
          <w:rFonts w:eastAsia="SimSun" w:cstheme="minorHAnsi"/>
          <w:lang w:eastAsia="ja-JP"/>
        </w:rPr>
        <w:t xml:space="preserve">the ground is firm, </w:t>
      </w:r>
      <w:proofErr w:type="gramStart"/>
      <w:r w:rsidRPr="001D04CA">
        <w:rPr>
          <w:rFonts w:eastAsia="SimSun" w:cstheme="minorHAnsi"/>
          <w:lang w:eastAsia="ja-JP"/>
        </w:rPr>
        <w:t>stable</w:t>
      </w:r>
      <w:proofErr w:type="gramEnd"/>
      <w:r w:rsidRPr="001D04CA">
        <w:rPr>
          <w:rFonts w:eastAsia="SimSun" w:cstheme="minorHAnsi"/>
          <w:lang w:eastAsia="ja-JP"/>
        </w:rPr>
        <w:t xml:space="preserve"> and level.</w:t>
      </w:r>
    </w:p>
    <w:p w14:paraId="3AB7D3BD" w14:textId="77777777" w:rsidR="001D04CA" w:rsidRPr="001D04CA" w:rsidRDefault="001D04CA" w:rsidP="001D04CA">
      <w:pPr>
        <w:pStyle w:val="Heading2"/>
        <w:spacing w:before="160" w:line="240" w:lineRule="auto"/>
        <w:rPr>
          <w:rFonts w:asciiTheme="minorHAnsi" w:hAnsiTheme="minorHAnsi" w:cstheme="minorHAnsi"/>
        </w:rPr>
      </w:pPr>
      <w:bookmarkStart w:id="33" w:name="_Toc64900265"/>
      <w:r w:rsidRPr="001D04CA">
        <w:rPr>
          <w:rFonts w:asciiTheme="minorHAnsi" w:hAnsiTheme="minorHAnsi" w:cstheme="minorHAnsi"/>
        </w:rPr>
        <w:t>PLANT AND MACHINERY</w:t>
      </w:r>
      <w:bookmarkEnd w:id="33"/>
    </w:p>
    <w:p w14:paraId="3942BC59"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 xml:space="preserve">Maintenance and repair of plant, equipment and machinery will be in accordance with procedures recommended by the designer, manufacturer, </w:t>
      </w:r>
      <w:proofErr w:type="gramStart"/>
      <w:r w:rsidRPr="001D04CA">
        <w:rPr>
          <w:rFonts w:eastAsia="SimSun" w:cstheme="minorHAnsi"/>
          <w:lang w:eastAsia="ja-JP"/>
        </w:rPr>
        <w:t>supplier</w:t>
      </w:r>
      <w:proofErr w:type="gramEnd"/>
      <w:r w:rsidRPr="001D04CA">
        <w:rPr>
          <w:rFonts w:eastAsia="SimSun" w:cstheme="minorHAnsi"/>
          <w:lang w:eastAsia="ja-JP"/>
        </w:rPr>
        <w:t xml:space="preserve"> or other competent person.</w:t>
      </w:r>
    </w:p>
    <w:p w14:paraId="50406F22"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 xml:space="preserve">It is a legislative requirement that all dangerous or moving parts of plant or machinery must be securely fenced or guarded to prevent a person from contacting the moving part and being injured.  Guarding must not be removed from any item of plant, </w:t>
      </w:r>
      <w:proofErr w:type="gramStart"/>
      <w:r w:rsidRPr="001D04CA">
        <w:rPr>
          <w:rFonts w:eastAsia="SimSun" w:cstheme="minorHAnsi"/>
          <w:lang w:eastAsia="ja-JP"/>
        </w:rPr>
        <w:t>equipment</w:t>
      </w:r>
      <w:proofErr w:type="gramEnd"/>
      <w:r w:rsidRPr="001D04CA">
        <w:rPr>
          <w:rFonts w:eastAsia="SimSun" w:cstheme="minorHAnsi"/>
          <w:lang w:eastAsia="ja-JP"/>
        </w:rPr>
        <w:t xml:space="preserve"> or machinery (except during maintenance once the relevant plant, equipment or machinery has been correctly isolated and tagged).  Workers must </w:t>
      </w:r>
      <w:r w:rsidRPr="001D04CA">
        <w:rPr>
          <w:rFonts w:eastAsia="SimSun" w:cstheme="minorHAnsi"/>
          <w:lang w:eastAsia="ja-JP"/>
        </w:rPr>
        <w:lastRenderedPageBreak/>
        <w:t xml:space="preserve">submit a hazard report form if guards are missing from any plant, </w:t>
      </w:r>
      <w:proofErr w:type="gramStart"/>
      <w:r w:rsidRPr="001D04CA">
        <w:rPr>
          <w:rFonts w:eastAsia="SimSun" w:cstheme="minorHAnsi"/>
          <w:lang w:eastAsia="ja-JP"/>
        </w:rPr>
        <w:t>equipment</w:t>
      </w:r>
      <w:proofErr w:type="gramEnd"/>
      <w:r w:rsidRPr="001D04CA">
        <w:rPr>
          <w:rFonts w:eastAsia="SimSun" w:cstheme="minorHAnsi"/>
          <w:lang w:eastAsia="ja-JP"/>
        </w:rPr>
        <w:t xml:space="preserve"> or machinery.  Machines must not be operated if guards are missing or are not securely fixed.</w:t>
      </w:r>
    </w:p>
    <w:p w14:paraId="52F44C28" w14:textId="77777777" w:rsidR="001D04CA" w:rsidRPr="001D04CA" w:rsidRDefault="001D04CA" w:rsidP="001D04CA">
      <w:pPr>
        <w:spacing w:before="160" w:after="0" w:line="240" w:lineRule="auto"/>
        <w:rPr>
          <w:rFonts w:eastAsia="SimSun" w:cstheme="minorHAnsi"/>
          <w:lang w:eastAsia="ja-JP"/>
        </w:rPr>
      </w:pPr>
      <w:r w:rsidRPr="001D04CA">
        <w:rPr>
          <w:rFonts w:eastAsia="SimSun" w:cstheme="minorHAnsi"/>
          <w:lang w:eastAsia="ja-JP"/>
        </w:rPr>
        <w:t xml:space="preserve">All plant and equipment must have protection in place to prevent, as far as is reasonably possible, any personal contact (whether deliberate or accidental, and whether </w:t>
      </w:r>
      <w:proofErr w:type="gramStart"/>
      <w:r w:rsidRPr="001D04CA">
        <w:rPr>
          <w:rFonts w:eastAsia="SimSun" w:cstheme="minorHAnsi"/>
          <w:lang w:eastAsia="ja-JP"/>
        </w:rPr>
        <w:t>as a result of</w:t>
      </w:r>
      <w:proofErr w:type="gramEnd"/>
      <w:r w:rsidRPr="001D04CA">
        <w:rPr>
          <w:rFonts w:eastAsia="SimSun" w:cstheme="minorHAnsi"/>
          <w:lang w:eastAsia="ja-JP"/>
        </w:rPr>
        <w:t xml:space="preserve"> normal operation or failure) with any moving parts, hot/cold surfaces or materials and/or flying objects.</w:t>
      </w:r>
    </w:p>
    <w:p w14:paraId="011A8E73" w14:textId="77777777" w:rsidR="001D04CA" w:rsidRPr="001D04CA" w:rsidRDefault="001D04CA" w:rsidP="001D04CA">
      <w:pPr>
        <w:spacing w:before="160" w:after="0" w:line="240" w:lineRule="auto"/>
        <w:rPr>
          <w:rFonts w:eastAsia="SimSun" w:cstheme="minorHAnsi"/>
          <w:lang w:eastAsia="ja-JP"/>
        </w:rPr>
      </w:pPr>
      <w:bookmarkStart w:id="34" w:name="_Toc506743963"/>
      <w:bookmarkStart w:id="35" w:name="_Toc63682792"/>
      <w:r w:rsidRPr="001D04CA">
        <w:rPr>
          <w:rFonts w:eastAsia="SimSun" w:cstheme="minorHAnsi"/>
          <w:lang w:eastAsia="ja-JP"/>
        </w:rPr>
        <w:t xml:space="preserve">If any plant, equipment, or machinery is not functioning safely or properly, you must not continue to operate the plant, equipment, or machinery. You must cease work with the plant, equipment, or machinery immediately, render the plant, equipment, or machinery in a safe state (e.g., stopped, </w:t>
      </w:r>
      <w:proofErr w:type="gramStart"/>
      <w:r w:rsidRPr="001D04CA">
        <w:rPr>
          <w:rFonts w:eastAsia="SimSun" w:cstheme="minorHAnsi"/>
          <w:lang w:eastAsia="ja-JP"/>
        </w:rPr>
        <w:t>isolated</w:t>
      </w:r>
      <w:proofErr w:type="gramEnd"/>
      <w:r w:rsidRPr="001D04CA">
        <w:rPr>
          <w:rFonts w:eastAsia="SimSun" w:cstheme="minorHAnsi"/>
          <w:lang w:eastAsia="ja-JP"/>
        </w:rPr>
        <w:t xml:space="preserve"> and switched off) and inform management. Do not attempt maintenance procedures if you are not qualified. If you doubt the safe working condition of plant, equipment, or machinery inform management. </w:t>
      </w:r>
    </w:p>
    <w:bookmarkEnd w:id="34"/>
    <w:bookmarkEnd w:id="35"/>
    <w:bookmarkEnd w:id="6"/>
    <w:bookmarkEnd w:id="7"/>
    <w:p w14:paraId="2E735B74" w14:textId="7911A1FF" w:rsidR="00C97BEE" w:rsidRPr="009D266C" w:rsidRDefault="00C97BEE" w:rsidP="009D266C">
      <w:pPr>
        <w:pStyle w:val="Heading2"/>
        <w:spacing w:before="160" w:line="240" w:lineRule="auto"/>
        <w:rPr>
          <w:rFonts w:asciiTheme="minorHAnsi" w:hAnsiTheme="minorHAnsi" w:cstheme="minorHAnsi"/>
        </w:rPr>
      </w:pPr>
      <w:r w:rsidRPr="009D266C">
        <w:rPr>
          <w:rFonts w:asciiTheme="minorHAnsi" w:hAnsiTheme="minorHAnsi" w:cstheme="minorHAnsi"/>
        </w:rPr>
        <w:t xml:space="preserve">Worker Acknowledgement  </w:t>
      </w:r>
    </w:p>
    <w:p w14:paraId="3CF8980B" w14:textId="77777777" w:rsidR="00164D7A" w:rsidRPr="009D266C" w:rsidRDefault="00164D7A" w:rsidP="009D266C">
      <w:pPr>
        <w:widowControl w:val="0"/>
        <w:autoSpaceDE w:val="0"/>
        <w:autoSpaceDN w:val="0"/>
        <w:adjustRightInd w:val="0"/>
        <w:spacing w:before="160" w:after="0" w:line="240" w:lineRule="auto"/>
        <w:jc w:val="both"/>
        <w:rPr>
          <w:rFonts w:cstheme="minorHAnsi"/>
          <w:color w:val="000000"/>
        </w:rPr>
      </w:pPr>
      <w:r w:rsidRPr="009D266C">
        <w:rPr>
          <w:rFonts w:cstheme="minorHAnsi"/>
          <w:color w:val="000000"/>
        </w:rPr>
        <w:t xml:space="preserve">I acknowledge that: </w:t>
      </w:r>
    </w:p>
    <w:p w14:paraId="27EDB943" w14:textId="150463A1" w:rsidR="00164D7A" w:rsidRPr="009D266C" w:rsidRDefault="00164D7A" w:rsidP="009D266C">
      <w:pPr>
        <w:pStyle w:val="ListParagraph"/>
        <w:widowControl w:val="0"/>
        <w:numPr>
          <w:ilvl w:val="0"/>
          <w:numId w:val="32"/>
        </w:numPr>
        <w:suppressAutoHyphens w:val="0"/>
        <w:autoSpaceDE w:val="0"/>
        <w:autoSpaceDN w:val="0"/>
        <w:adjustRightInd w:val="0"/>
        <w:spacing w:before="160"/>
        <w:contextualSpacing w:val="0"/>
        <w:jc w:val="both"/>
        <w:rPr>
          <w:rFonts w:asciiTheme="minorHAnsi" w:hAnsiTheme="minorHAnsi" w:cstheme="minorHAnsi"/>
          <w:color w:val="000000"/>
          <w:sz w:val="22"/>
        </w:rPr>
      </w:pPr>
      <w:r w:rsidRPr="009D266C">
        <w:rPr>
          <w:rFonts w:asciiTheme="minorHAnsi" w:hAnsiTheme="minorHAnsi" w:cstheme="minorHAnsi"/>
          <w:color w:val="000000"/>
          <w:sz w:val="22"/>
        </w:rPr>
        <w:t>I have received a</w:t>
      </w:r>
      <w:r w:rsidR="004D1175" w:rsidRPr="009D266C">
        <w:rPr>
          <w:rFonts w:asciiTheme="minorHAnsi" w:hAnsiTheme="minorHAnsi" w:cstheme="minorHAnsi"/>
          <w:color w:val="000000"/>
          <w:sz w:val="22"/>
        </w:rPr>
        <w:t xml:space="preserve">nd read this </w:t>
      </w:r>
      <w:proofErr w:type="gramStart"/>
      <w:r w:rsidRPr="009D266C">
        <w:rPr>
          <w:rFonts w:asciiTheme="minorHAnsi" w:hAnsiTheme="minorHAnsi" w:cstheme="minorHAnsi"/>
          <w:color w:val="000000"/>
          <w:sz w:val="22"/>
        </w:rPr>
        <w:t>policy;</w:t>
      </w:r>
      <w:proofErr w:type="gramEnd"/>
      <w:r w:rsidRPr="009D266C">
        <w:rPr>
          <w:rFonts w:asciiTheme="minorHAnsi" w:hAnsiTheme="minorHAnsi" w:cstheme="minorHAnsi"/>
          <w:color w:val="000000"/>
          <w:sz w:val="22"/>
        </w:rPr>
        <w:t xml:space="preserve"> </w:t>
      </w:r>
    </w:p>
    <w:p w14:paraId="65E8FBF4" w14:textId="380E56FC" w:rsidR="00164D7A" w:rsidRPr="009D266C" w:rsidRDefault="00164D7A" w:rsidP="009D266C">
      <w:pPr>
        <w:pStyle w:val="ListParagraph"/>
        <w:widowControl w:val="0"/>
        <w:numPr>
          <w:ilvl w:val="0"/>
          <w:numId w:val="32"/>
        </w:numPr>
        <w:suppressAutoHyphens w:val="0"/>
        <w:autoSpaceDE w:val="0"/>
        <w:autoSpaceDN w:val="0"/>
        <w:adjustRightInd w:val="0"/>
        <w:spacing w:before="160"/>
        <w:contextualSpacing w:val="0"/>
        <w:jc w:val="both"/>
        <w:rPr>
          <w:rFonts w:asciiTheme="minorHAnsi" w:hAnsiTheme="minorHAnsi" w:cstheme="minorHAnsi"/>
          <w:color w:val="000000"/>
          <w:sz w:val="22"/>
        </w:rPr>
      </w:pPr>
      <w:r w:rsidRPr="009D266C">
        <w:rPr>
          <w:rFonts w:asciiTheme="minorHAnsi" w:hAnsiTheme="minorHAnsi" w:cstheme="minorHAnsi"/>
          <w:color w:val="000000"/>
          <w:sz w:val="22"/>
        </w:rPr>
        <w:t xml:space="preserve">I </w:t>
      </w:r>
      <w:r w:rsidR="004D1175" w:rsidRPr="009D266C">
        <w:rPr>
          <w:rFonts w:asciiTheme="minorHAnsi" w:hAnsiTheme="minorHAnsi" w:cstheme="minorHAnsi"/>
          <w:color w:val="000000"/>
          <w:sz w:val="22"/>
        </w:rPr>
        <w:t xml:space="preserve">understand my obligations and </w:t>
      </w:r>
      <w:r w:rsidRPr="009D266C">
        <w:rPr>
          <w:rFonts w:asciiTheme="minorHAnsi" w:hAnsiTheme="minorHAnsi" w:cstheme="minorHAnsi"/>
          <w:color w:val="000000"/>
          <w:sz w:val="22"/>
        </w:rPr>
        <w:t xml:space="preserve">will comply with the </w:t>
      </w:r>
      <w:proofErr w:type="gramStart"/>
      <w:r w:rsidRPr="009D266C">
        <w:rPr>
          <w:rFonts w:asciiTheme="minorHAnsi" w:hAnsiTheme="minorHAnsi" w:cstheme="minorHAnsi"/>
          <w:color w:val="000000"/>
          <w:sz w:val="22"/>
        </w:rPr>
        <w:t>policy;</w:t>
      </w:r>
      <w:proofErr w:type="gramEnd"/>
      <w:r w:rsidRPr="009D266C">
        <w:rPr>
          <w:rFonts w:asciiTheme="minorHAnsi" w:hAnsiTheme="minorHAnsi" w:cstheme="minorHAnsi"/>
          <w:color w:val="000000"/>
          <w:sz w:val="22"/>
        </w:rPr>
        <w:t> </w:t>
      </w:r>
    </w:p>
    <w:p w14:paraId="093BB050" w14:textId="77777777" w:rsidR="00164D7A" w:rsidRPr="009D266C" w:rsidRDefault="00164D7A" w:rsidP="009D266C">
      <w:pPr>
        <w:pStyle w:val="ListParagraph"/>
        <w:widowControl w:val="0"/>
        <w:numPr>
          <w:ilvl w:val="0"/>
          <w:numId w:val="32"/>
        </w:numPr>
        <w:suppressAutoHyphens w:val="0"/>
        <w:autoSpaceDE w:val="0"/>
        <w:autoSpaceDN w:val="0"/>
        <w:adjustRightInd w:val="0"/>
        <w:spacing w:before="160"/>
        <w:contextualSpacing w:val="0"/>
        <w:jc w:val="both"/>
        <w:rPr>
          <w:rFonts w:asciiTheme="minorHAnsi" w:hAnsiTheme="minorHAnsi" w:cstheme="minorHAnsi"/>
          <w:color w:val="000000"/>
          <w:sz w:val="22"/>
        </w:rPr>
      </w:pPr>
      <w:r w:rsidRPr="009D266C">
        <w:rPr>
          <w:rFonts w:asciiTheme="minorHAnsi" w:hAnsiTheme="minorHAnsi" w:cstheme="minorHAnsi"/>
          <w:color w:val="000000"/>
          <w:sz w:val="22"/>
        </w:rPr>
        <w:t>there may be disciplinary consequences if I fail to comply with the policy, which may result in the termination of my employment/engagement; and</w:t>
      </w:r>
    </w:p>
    <w:p w14:paraId="34809FD6" w14:textId="7ECC25F1" w:rsidR="00164D7A" w:rsidRPr="009D266C" w:rsidRDefault="00164D7A" w:rsidP="009D266C">
      <w:pPr>
        <w:pStyle w:val="ListParagraph"/>
        <w:widowControl w:val="0"/>
        <w:numPr>
          <w:ilvl w:val="0"/>
          <w:numId w:val="32"/>
        </w:numPr>
        <w:suppressAutoHyphens w:val="0"/>
        <w:autoSpaceDE w:val="0"/>
        <w:autoSpaceDN w:val="0"/>
        <w:adjustRightInd w:val="0"/>
        <w:spacing w:before="160"/>
        <w:contextualSpacing w:val="0"/>
        <w:jc w:val="both"/>
        <w:rPr>
          <w:rFonts w:asciiTheme="minorHAnsi" w:hAnsiTheme="minorHAnsi" w:cstheme="minorHAnsi"/>
          <w:color w:val="000000"/>
          <w:sz w:val="22"/>
        </w:rPr>
      </w:pPr>
      <w:r w:rsidRPr="009D266C">
        <w:rPr>
          <w:rFonts w:asciiTheme="minorHAnsi" w:hAnsiTheme="minorHAnsi" w:cstheme="minorHAnsi"/>
          <w:color w:val="000000"/>
          <w:sz w:val="22"/>
        </w:rPr>
        <w:t>I will contact my manager if I require clarification on, or do not comprehend, any part of the policy.</w:t>
      </w:r>
    </w:p>
    <w:p w14:paraId="78D897BE" w14:textId="231E0CB0" w:rsidR="00164D7A" w:rsidRPr="009D266C" w:rsidRDefault="00164D7A" w:rsidP="009D266C">
      <w:pPr>
        <w:widowControl w:val="0"/>
        <w:autoSpaceDE w:val="0"/>
        <w:autoSpaceDN w:val="0"/>
        <w:adjustRightInd w:val="0"/>
        <w:spacing w:before="160" w:after="0" w:line="240" w:lineRule="auto"/>
        <w:jc w:val="both"/>
        <w:rPr>
          <w:rFonts w:cstheme="minorHAnsi"/>
          <w:color w:val="000000"/>
        </w:rPr>
      </w:pPr>
    </w:p>
    <w:p w14:paraId="6AA35F59" w14:textId="77777777" w:rsidR="00164D7A" w:rsidRPr="009D266C" w:rsidRDefault="00164D7A" w:rsidP="009D266C">
      <w:pPr>
        <w:spacing w:before="160" w:after="0" w:line="240" w:lineRule="auto"/>
        <w:rPr>
          <w:rFonts w:cstheme="minorHAnsi"/>
        </w:rPr>
      </w:pPr>
      <w:r w:rsidRPr="009D266C">
        <w:rPr>
          <w:rFonts w:cstheme="minorHAnsi"/>
        </w:rPr>
        <w:t>Signed .............................................................</w:t>
      </w:r>
    </w:p>
    <w:p w14:paraId="188DD69D" w14:textId="77777777" w:rsidR="00164D7A" w:rsidRPr="009D266C" w:rsidRDefault="00164D7A" w:rsidP="009D266C">
      <w:pPr>
        <w:spacing w:before="160" w:after="0" w:line="240" w:lineRule="auto"/>
        <w:rPr>
          <w:rFonts w:cstheme="minorHAnsi"/>
        </w:rPr>
      </w:pPr>
    </w:p>
    <w:p w14:paraId="146F137D" w14:textId="77777777" w:rsidR="00164D7A" w:rsidRPr="009D266C" w:rsidRDefault="00164D7A" w:rsidP="009D266C">
      <w:pPr>
        <w:spacing w:before="160" w:after="0" w:line="240" w:lineRule="auto"/>
        <w:rPr>
          <w:rFonts w:cstheme="minorHAnsi"/>
        </w:rPr>
      </w:pPr>
      <w:r w:rsidRPr="009D266C">
        <w:rPr>
          <w:rFonts w:cstheme="minorHAnsi"/>
        </w:rPr>
        <w:t>Name .............................................................</w:t>
      </w:r>
    </w:p>
    <w:p w14:paraId="044B5CB5" w14:textId="77777777" w:rsidR="00164D7A" w:rsidRPr="009D266C" w:rsidRDefault="00164D7A" w:rsidP="009D266C">
      <w:pPr>
        <w:spacing w:before="160" w:after="0" w:line="240" w:lineRule="auto"/>
        <w:rPr>
          <w:rFonts w:cstheme="minorHAnsi"/>
        </w:rPr>
      </w:pPr>
    </w:p>
    <w:p w14:paraId="52D97602" w14:textId="5A304B5E" w:rsidR="00164D7A" w:rsidRPr="009D266C" w:rsidRDefault="00164D7A" w:rsidP="009D266C">
      <w:pPr>
        <w:widowControl w:val="0"/>
        <w:autoSpaceDE w:val="0"/>
        <w:autoSpaceDN w:val="0"/>
        <w:adjustRightInd w:val="0"/>
        <w:spacing w:before="160" w:after="0" w:line="240" w:lineRule="auto"/>
        <w:jc w:val="both"/>
        <w:rPr>
          <w:rFonts w:cstheme="minorHAnsi"/>
          <w:color w:val="000000"/>
        </w:rPr>
      </w:pPr>
      <w:r w:rsidRPr="009D266C">
        <w:rPr>
          <w:rFonts w:cstheme="minorHAnsi"/>
        </w:rPr>
        <w:t>Date ..............................................................</w:t>
      </w:r>
    </w:p>
    <w:bookmarkEnd w:id="8"/>
    <w:p w14:paraId="3027503E" w14:textId="070781EB" w:rsidR="0051576B" w:rsidRDefault="0051576B">
      <w:pPr>
        <w:rPr>
          <w:rFonts w:cstheme="minorHAnsi"/>
        </w:rPr>
      </w:pPr>
      <w:r>
        <w:rPr>
          <w:rFonts w:cstheme="minorHAnsi"/>
        </w:rPr>
        <w:br w:type="page"/>
      </w:r>
    </w:p>
    <w:p w14:paraId="672D9017" w14:textId="77777777" w:rsidR="0051576B" w:rsidRPr="00077D04" w:rsidRDefault="0051576B" w:rsidP="0051576B">
      <w:pPr>
        <w:pStyle w:val="Heading2"/>
      </w:pPr>
      <w:bookmarkStart w:id="36" w:name="_Hlk64981182"/>
      <w:r w:rsidRPr="00904682">
        <w:lastRenderedPageBreak/>
        <w:t>INJURY/INCIDENT/NEAR MISS REPORT FORM</w:t>
      </w:r>
    </w:p>
    <w:tbl>
      <w:tblPr>
        <w:tblStyle w:val="TableGrid"/>
        <w:tblW w:w="4972" w:type="pct"/>
        <w:tblInd w:w="0" w:type="dxa"/>
        <w:tblLook w:val="04A0" w:firstRow="1" w:lastRow="0" w:firstColumn="1" w:lastColumn="0" w:noHBand="0" w:noVBand="1"/>
      </w:tblPr>
      <w:tblGrid>
        <w:gridCol w:w="4664"/>
        <w:gridCol w:w="223"/>
        <w:gridCol w:w="4463"/>
      </w:tblGrid>
      <w:tr w:rsidR="0051576B" w:rsidRPr="004974F5" w14:paraId="15D5B15C" w14:textId="77777777" w:rsidTr="009506F1">
        <w:tc>
          <w:tcPr>
            <w:tcW w:w="2505" w:type="pct"/>
            <w:tcBorders>
              <w:right w:val="nil"/>
            </w:tcBorders>
          </w:tcPr>
          <w:p w14:paraId="59FDAA6E" w14:textId="77777777" w:rsidR="0051576B" w:rsidRPr="004974F5" w:rsidRDefault="0051576B" w:rsidP="009506F1">
            <w:pPr>
              <w:pStyle w:val="BodyText"/>
              <w:rPr>
                <w:rStyle w:val="Bold"/>
                <w:sz w:val="20"/>
                <w:szCs w:val="20"/>
              </w:rPr>
            </w:pPr>
            <w:r w:rsidRPr="004974F5">
              <w:rPr>
                <w:rStyle w:val="Bold"/>
                <w:sz w:val="20"/>
                <w:szCs w:val="20"/>
              </w:rPr>
              <w:t>Worker’s name:</w:t>
            </w:r>
          </w:p>
        </w:tc>
        <w:tc>
          <w:tcPr>
            <w:tcW w:w="2495" w:type="pct"/>
            <w:gridSpan w:val="2"/>
            <w:tcBorders>
              <w:left w:val="nil"/>
            </w:tcBorders>
          </w:tcPr>
          <w:p w14:paraId="73802343" w14:textId="77777777" w:rsidR="0051576B" w:rsidRPr="004974F5" w:rsidRDefault="0051576B" w:rsidP="009506F1">
            <w:pPr>
              <w:spacing w:before="60"/>
              <w:rPr>
                <w:rFonts w:cs="Tahoma"/>
                <w:sz w:val="20"/>
                <w:szCs w:val="20"/>
                <w:u w:val="single"/>
              </w:rPr>
            </w:pPr>
          </w:p>
        </w:tc>
      </w:tr>
      <w:tr w:rsidR="0051576B" w:rsidRPr="004974F5" w14:paraId="72025968" w14:textId="77777777" w:rsidTr="009506F1">
        <w:tc>
          <w:tcPr>
            <w:tcW w:w="2505" w:type="pct"/>
            <w:tcBorders>
              <w:bottom w:val="single" w:sz="4" w:space="0" w:color="auto"/>
            </w:tcBorders>
          </w:tcPr>
          <w:p w14:paraId="4201DF2D" w14:textId="77777777" w:rsidR="0051576B" w:rsidRPr="004974F5" w:rsidRDefault="0051576B" w:rsidP="009506F1">
            <w:pPr>
              <w:pStyle w:val="BodyText"/>
              <w:rPr>
                <w:rStyle w:val="Bold"/>
                <w:sz w:val="20"/>
                <w:szCs w:val="20"/>
              </w:rPr>
            </w:pPr>
            <w:r w:rsidRPr="004974F5">
              <w:rPr>
                <w:rStyle w:val="Bold"/>
                <w:sz w:val="20"/>
                <w:szCs w:val="20"/>
              </w:rPr>
              <w:t>Date of incident:</w:t>
            </w:r>
          </w:p>
        </w:tc>
        <w:tc>
          <w:tcPr>
            <w:tcW w:w="2495" w:type="pct"/>
            <w:gridSpan w:val="2"/>
            <w:tcBorders>
              <w:bottom w:val="single" w:sz="4" w:space="0" w:color="auto"/>
            </w:tcBorders>
          </w:tcPr>
          <w:p w14:paraId="5CDBA97F" w14:textId="77777777" w:rsidR="0051576B" w:rsidRPr="004974F5" w:rsidRDefault="0051576B" w:rsidP="009506F1">
            <w:pPr>
              <w:spacing w:after="120"/>
              <w:rPr>
                <w:rFonts w:cs="Tahoma"/>
                <w:sz w:val="20"/>
                <w:szCs w:val="20"/>
              </w:rPr>
            </w:pPr>
            <w:r w:rsidRPr="004974F5">
              <w:rPr>
                <w:rStyle w:val="Bold"/>
                <w:sz w:val="20"/>
                <w:szCs w:val="20"/>
              </w:rPr>
              <w:t>Time of incident:</w:t>
            </w:r>
          </w:p>
        </w:tc>
      </w:tr>
      <w:tr w:rsidR="0051576B" w:rsidRPr="004974F5" w14:paraId="3B0F005D" w14:textId="77777777" w:rsidTr="009506F1">
        <w:tc>
          <w:tcPr>
            <w:tcW w:w="2505" w:type="pct"/>
            <w:tcBorders>
              <w:bottom w:val="single" w:sz="4" w:space="0" w:color="auto"/>
              <w:right w:val="nil"/>
            </w:tcBorders>
          </w:tcPr>
          <w:p w14:paraId="5F2CD6AD" w14:textId="77777777" w:rsidR="0051576B" w:rsidRPr="004974F5" w:rsidRDefault="0051576B" w:rsidP="009506F1">
            <w:pPr>
              <w:pStyle w:val="BodyText"/>
              <w:rPr>
                <w:rStyle w:val="Bold"/>
                <w:sz w:val="20"/>
                <w:szCs w:val="20"/>
              </w:rPr>
            </w:pPr>
            <w:r w:rsidRPr="004974F5">
              <w:rPr>
                <w:rStyle w:val="Bold"/>
                <w:sz w:val="20"/>
                <w:szCs w:val="20"/>
              </w:rPr>
              <w:t>Location of incident:</w:t>
            </w:r>
          </w:p>
        </w:tc>
        <w:tc>
          <w:tcPr>
            <w:tcW w:w="2495" w:type="pct"/>
            <w:gridSpan w:val="2"/>
            <w:tcBorders>
              <w:left w:val="nil"/>
              <w:bottom w:val="single" w:sz="4" w:space="0" w:color="auto"/>
            </w:tcBorders>
          </w:tcPr>
          <w:p w14:paraId="56349A44" w14:textId="77777777" w:rsidR="0051576B" w:rsidRPr="004974F5" w:rsidRDefault="0051576B" w:rsidP="009506F1">
            <w:pPr>
              <w:spacing w:before="60"/>
              <w:rPr>
                <w:rFonts w:cs="Tahoma"/>
                <w:sz w:val="20"/>
                <w:szCs w:val="20"/>
                <w:u w:val="single"/>
              </w:rPr>
            </w:pPr>
          </w:p>
        </w:tc>
      </w:tr>
      <w:tr w:rsidR="0051576B" w:rsidRPr="004974F5" w14:paraId="0589BCA9" w14:textId="77777777" w:rsidTr="009506F1">
        <w:tc>
          <w:tcPr>
            <w:tcW w:w="2505" w:type="pct"/>
            <w:tcBorders>
              <w:top w:val="single" w:sz="4" w:space="0" w:color="auto"/>
              <w:bottom w:val="single" w:sz="4" w:space="0" w:color="auto"/>
              <w:right w:val="nil"/>
            </w:tcBorders>
          </w:tcPr>
          <w:p w14:paraId="498DCB92" w14:textId="77777777" w:rsidR="0051576B" w:rsidRPr="004974F5" w:rsidRDefault="0051576B" w:rsidP="009506F1">
            <w:pPr>
              <w:pStyle w:val="BodyText"/>
              <w:rPr>
                <w:rStyle w:val="Bold"/>
                <w:sz w:val="20"/>
                <w:szCs w:val="20"/>
              </w:rPr>
            </w:pPr>
            <w:r w:rsidRPr="004974F5">
              <w:rPr>
                <w:rStyle w:val="Bold"/>
                <w:sz w:val="20"/>
                <w:szCs w:val="20"/>
              </w:rPr>
              <w:t>Description of incident:</w:t>
            </w:r>
          </w:p>
        </w:tc>
        <w:tc>
          <w:tcPr>
            <w:tcW w:w="2495" w:type="pct"/>
            <w:gridSpan w:val="2"/>
            <w:tcBorders>
              <w:top w:val="single" w:sz="4" w:space="0" w:color="auto"/>
              <w:left w:val="nil"/>
            </w:tcBorders>
          </w:tcPr>
          <w:p w14:paraId="5FC78D6F" w14:textId="77777777" w:rsidR="0051576B" w:rsidRPr="004974F5" w:rsidRDefault="0051576B" w:rsidP="009506F1">
            <w:pPr>
              <w:spacing w:before="60"/>
              <w:rPr>
                <w:rFonts w:cs="Tahoma"/>
                <w:sz w:val="20"/>
                <w:szCs w:val="20"/>
                <w:u w:val="single"/>
              </w:rPr>
            </w:pPr>
          </w:p>
        </w:tc>
      </w:tr>
      <w:tr w:rsidR="0051576B" w:rsidRPr="004974F5" w14:paraId="1AD3E9B3" w14:textId="77777777" w:rsidTr="009506F1">
        <w:tc>
          <w:tcPr>
            <w:tcW w:w="2505" w:type="pct"/>
            <w:tcBorders>
              <w:right w:val="nil"/>
            </w:tcBorders>
          </w:tcPr>
          <w:p w14:paraId="10175100" w14:textId="77777777" w:rsidR="0051576B" w:rsidRPr="004974F5" w:rsidRDefault="0051576B" w:rsidP="009506F1">
            <w:pPr>
              <w:pStyle w:val="BodyText"/>
              <w:rPr>
                <w:rStyle w:val="Bold"/>
                <w:sz w:val="20"/>
                <w:szCs w:val="20"/>
              </w:rPr>
            </w:pPr>
            <w:r w:rsidRPr="004974F5">
              <w:rPr>
                <w:rStyle w:val="Bold"/>
                <w:sz w:val="20"/>
                <w:szCs w:val="20"/>
              </w:rPr>
              <w:t xml:space="preserve">Witness names:  </w:t>
            </w:r>
          </w:p>
        </w:tc>
        <w:tc>
          <w:tcPr>
            <w:tcW w:w="2495" w:type="pct"/>
            <w:gridSpan w:val="2"/>
            <w:tcBorders>
              <w:left w:val="nil"/>
            </w:tcBorders>
          </w:tcPr>
          <w:p w14:paraId="698B29EA" w14:textId="77777777" w:rsidR="0051576B" w:rsidRPr="004974F5" w:rsidRDefault="0051576B" w:rsidP="009506F1">
            <w:pPr>
              <w:spacing w:before="60"/>
              <w:rPr>
                <w:rFonts w:cs="Tahoma"/>
                <w:sz w:val="20"/>
                <w:szCs w:val="20"/>
                <w:u w:val="single"/>
              </w:rPr>
            </w:pPr>
          </w:p>
        </w:tc>
      </w:tr>
      <w:tr w:rsidR="0051576B" w:rsidRPr="004974F5" w14:paraId="08B34694" w14:textId="77777777" w:rsidTr="009506F1">
        <w:trPr>
          <w:trHeight w:val="3000"/>
        </w:trPr>
        <w:tc>
          <w:tcPr>
            <w:tcW w:w="2505" w:type="pct"/>
          </w:tcPr>
          <w:p w14:paraId="4EB93CE3" w14:textId="77777777" w:rsidR="0051576B" w:rsidRPr="004974F5" w:rsidRDefault="0051576B" w:rsidP="009506F1">
            <w:pPr>
              <w:pStyle w:val="BodyText"/>
              <w:spacing w:before="60"/>
              <w:rPr>
                <w:rStyle w:val="Bold"/>
                <w:sz w:val="20"/>
                <w:szCs w:val="20"/>
              </w:rPr>
            </w:pPr>
            <w:r w:rsidRPr="004974F5">
              <w:rPr>
                <w:rStyle w:val="Bold"/>
                <w:sz w:val="20"/>
                <w:szCs w:val="20"/>
              </w:rPr>
              <w:t>Mark all appropriate conditions:</w:t>
            </w:r>
          </w:p>
          <w:p w14:paraId="3361A788" w14:textId="77777777" w:rsidR="0051576B" w:rsidRPr="004974F5" w:rsidRDefault="0051576B" w:rsidP="009506F1">
            <w:pPr>
              <w:pStyle w:val="BodyText"/>
              <w:rPr>
                <w:rStyle w:val="Bold"/>
                <w:sz w:val="20"/>
                <w:szCs w:val="20"/>
              </w:rPr>
            </w:pPr>
          </w:p>
          <w:tbl>
            <w:tblPr>
              <w:tblStyle w:val="TableGrid"/>
              <w:tblW w:w="4873" w:type="dxa"/>
              <w:tblInd w:w="0" w:type="dxa"/>
              <w:tblLook w:val="04A0" w:firstRow="1" w:lastRow="0" w:firstColumn="1" w:lastColumn="0" w:noHBand="0" w:noVBand="1"/>
            </w:tblPr>
            <w:tblGrid>
              <w:gridCol w:w="442"/>
              <w:gridCol w:w="284"/>
              <w:gridCol w:w="4147"/>
            </w:tblGrid>
            <w:tr w:rsidR="0051576B" w:rsidRPr="004974F5" w14:paraId="2A1699CD" w14:textId="77777777" w:rsidTr="009506F1">
              <w:tc>
                <w:tcPr>
                  <w:tcW w:w="442" w:type="dxa"/>
                  <w:tcBorders>
                    <w:bottom w:val="single" w:sz="4" w:space="0" w:color="auto"/>
                  </w:tcBorders>
                </w:tcPr>
                <w:p w14:paraId="4464E8CB" w14:textId="77777777" w:rsidR="0051576B" w:rsidRPr="004974F5" w:rsidRDefault="0051576B" w:rsidP="009506F1">
                  <w:pPr>
                    <w:pStyle w:val="BodyText"/>
                    <w:rPr>
                      <w:rStyle w:val="Bold"/>
                      <w:sz w:val="20"/>
                      <w:szCs w:val="20"/>
                    </w:rPr>
                  </w:pPr>
                </w:p>
              </w:tc>
              <w:tc>
                <w:tcPr>
                  <w:tcW w:w="284" w:type="dxa"/>
                  <w:tcBorders>
                    <w:top w:val="nil"/>
                    <w:bottom w:val="nil"/>
                    <w:right w:val="nil"/>
                  </w:tcBorders>
                </w:tcPr>
                <w:p w14:paraId="6E438C29" w14:textId="77777777" w:rsidR="0051576B" w:rsidRPr="004974F5" w:rsidRDefault="0051576B" w:rsidP="009506F1">
                  <w:pPr>
                    <w:pStyle w:val="BodyText"/>
                    <w:rPr>
                      <w:rStyle w:val="Bold"/>
                      <w:sz w:val="20"/>
                      <w:szCs w:val="20"/>
                    </w:rPr>
                  </w:pPr>
                </w:p>
              </w:tc>
              <w:tc>
                <w:tcPr>
                  <w:tcW w:w="4147" w:type="dxa"/>
                  <w:tcBorders>
                    <w:top w:val="nil"/>
                    <w:left w:val="nil"/>
                    <w:bottom w:val="nil"/>
                    <w:right w:val="nil"/>
                  </w:tcBorders>
                </w:tcPr>
                <w:p w14:paraId="3064E79F" w14:textId="77777777" w:rsidR="0051576B" w:rsidRPr="004974F5" w:rsidRDefault="0051576B" w:rsidP="009506F1">
                  <w:pPr>
                    <w:pStyle w:val="BodyText"/>
                    <w:rPr>
                      <w:rStyle w:val="Bold"/>
                      <w:b w:val="0"/>
                      <w:bCs w:val="0"/>
                      <w:sz w:val="20"/>
                      <w:szCs w:val="20"/>
                    </w:rPr>
                  </w:pPr>
                  <w:r w:rsidRPr="004974F5">
                    <w:rPr>
                      <w:rStyle w:val="Bold"/>
                      <w:sz w:val="20"/>
                      <w:szCs w:val="20"/>
                    </w:rPr>
                    <w:t>Near miss</w:t>
                  </w:r>
                </w:p>
              </w:tc>
            </w:tr>
            <w:tr w:rsidR="0051576B" w:rsidRPr="004974F5" w14:paraId="4E7A5054" w14:textId="77777777" w:rsidTr="009506F1">
              <w:tc>
                <w:tcPr>
                  <w:tcW w:w="442" w:type="dxa"/>
                  <w:tcBorders>
                    <w:left w:val="nil"/>
                    <w:right w:val="nil"/>
                  </w:tcBorders>
                </w:tcPr>
                <w:p w14:paraId="40171B8C" w14:textId="77777777" w:rsidR="0051576B" w:rsidRPr="004974F5" w:rsidRDefault="0051576B" w:rsidP="009506F1">
                  <w:pPr>
                    <w:pStyle w:val="BodyText"/>
                    <w:rPr>
                      <w:rStyle w:val="Bold"/>
                      <w:sz w:val="12"/>
                      <w:szCs w:val="12"/>
                    </w:rPr>
                  </w:pPr>
                </w:p>
              </w:tc>
              <w:tc>
                <w:tcPr>
                  <w:tcW w:w="284" w:type="dxa"/>
                  <w:tcBorders>
                    <w:top w:val="nil"/>
                    <w:left w:val="nil"/>
                    <w:bottom w:val="nil"/>
                    <w:right w:val="nil"/>
                  </w:tcBorders>
                </w:tcPr>
                <w:p w14:paraId="5188AE0A" w14:textId="77777777" w:rsidR="0051576B" w:rsidRPr="004974F5" w:rsidRDefault="0051576B" w:rsidP="009506F1">
                  <w:pPr>
                    <w:pStyle w:val="BodyText"/>
                    <w:rPr>
                      <w:rStyle w:val="Bold"/>
                      <w:sz w:val="12"/>
                      <w:szCs w:val="12"/>
                    </w:rPr>
                  </w:pPr>
                </w:p>
              </w:tc>
              <w:tc>
                <w:tcPr>
                  <w:tcW w:w="4147" w:type="dxa"/>
                  <w:tcBorders>
                    <w:top w:val="nil"/>
                    <w:left w:val="nil"/>
                    <w:bottom w:val="nil"/>
                    <w:right w:val="nil"/>
                  </w:tcBorders>
                </w:tcPr>
                <w:p w14:paraId="038989DB" w14:textId="77777777" w:rsidR="0051576B" w:rsidRPr="004974F5" w:rsidRDefault="0051576B" w:rsidP="009506F1">
                  <w:pPr>
                    <w:pStyle w:val="BodyText"/>
                    <w:rPr>
                      <w:rStyle w:val="Bold"/>
                      <w:b w:val="0"/>
                      <w:bCs w:val="0"/>
                      <w:sz w:val="12"/>
                      <w:szCs w:val="12"/>
                    </w:rPr>
                  </w:pPr>
                </w:p>
              </w:tc>
            </w:tr>
            <w:tr w:rsidR="0051576B" w:rsidRPr="004974F5" w14:paraId="305B0A0B" w14:textId="77777777" w:rsidTr="009506F1">
              <w:tc>
                <w:tcPr>
                  <w:tcW w:w="442" w:type="dxa"/>
                  <w:tcBorders>
                    <w:bottom w:val="single" w:sz="4" w:space="0" w:color="auto"/>
                  </w:tcBorders>
                </w:tcPr>
                <w:p w14:paraId="45688214" w14:textId="77777777" w:rsidR="0051576B" w:rsidRPr="004974F5" w:rsidRDefault="0051576B" w:rsidP="009506F1">
                  <w:pPr>
                    <w:pStyle w:val="BodyText"/>
                    <w:rPr>
                      <w:rStyle w:val="Bold"/>
                      <w:sz w:val="20"/>
                      <w:szCs w:val="20"/>
                    </w:rPr>
                  </w:pPr>
                </w:p>
              </w:tc>
              <w:tc>
                <w:tcPr>
                  <w:tcW w:w="284" w:type="dxa"/>
                  <w:tcBorders>
                    <w:top w:val="nil"/>
                    <w:bottom w:val="nil"/>
                    <w:right w:val="nil"/>
                  </w:tcBorders>
                </w:tcPr>
                <w:p w14:paraId="555311C1" w14:textId="77777777" w:rsidR="0051576B" w:rsidRPr="004974F5" w:rsidRDefault="0051576B" w:rsidP="009506F1">
                  <w:pPr>
                    <w:pStyle w:val="BodyText"/>
                    <w:rPr>
                      <w:rStyle w:val="Bold"/>
                      <w:sz w:val="20"/>
                      <w:szCs w:val="20"/>
                    </w:rPr>
                  </w:pPr>
                </w:p>
              </w:tc>
              <w:tc>
                <w:tcPr>
                  <w:tcW w:w="4147" w:type="dxa"/>
                  <w:tcBorders>
                    <w:top w:val="nil"/>
                    <w:left w:val="nil"/>
                    <w:bottom w:val="nil"/>
                    <w:right w:val="nil"/>
                  </w:tcBorders>
                </w:tcPr>
                <w:p w14:paraId="6EDD06CE" w14:textId="77777777" w:rsidR="0051576B" w:rsidRPr="004974F5" w:rsidRDefault="0051576B" w:rsidP="009506F1">
                  <w:pPr>
                    <w:pStyle w:val="BodyText"/>
                    <w:rPr>
                      <w:rStyle w:val="Bold"/>
                      <w:b w:val="0"/>
                      <w:bCs w:val="0"/>
                      <w:sz w:val="20"/>
                      <w:szCs w:val="20"/>
                    </w:rPr>
                  </w:pPr>
                  <w:r w:rsidRPr="004974F5">
                    <w:rPr>
                      <w:rStyle w:val="Bold"/>
                      <w:sz w:val="20"/>
                      <w:szCs w:val="20"/>
                    </w:rPr>
                    <w:t>Safety concern</w:t>
                  </w:r>
                </w:p>
              </w:tc>
            </w:tr>
            <w:tr w:rsidR="0051576B" w:rsidRPr="004974F5" w14:paraId="4D53A34E" w14:textId="77777777" w:rsidTr="009506F1">
              <w:tc>
                <w:tcPr>
                  <w:tcW w:w="442" w:type="dxa"/>
                  <w:tcBorders>
                    <w:left w:val="nil"/>
                    <w:right w:val="nil"/>
                  </w:tcBorders>
                </w:tcPr>
                <w:p w14:paraId="2F9D0F8E" w14:textId="77777777" w:rsidR="0051576B" w:rsidRPr="004974F5" w:rsidRDefault="0051576B" w:rsidP="009506F1">
                  <w:pPr>
                    <w:pStyle w:val="BodyText"/>
                    <w:rPr>
                      <w:rStyle w:val="Bold"/>
                      <w:sz w:val="12"/>
                      <w:szCs w:val="12"/>
                    </w:rPr>
                  </w:pPr>
                </w:p>
              </w:tc>
              <w:tc>
                <w:tcPr>
                  <w:tcW w:w="284" w:type="dxa"/>
                  <w:tcBorders>
                    <w:top w:val="nil"/>
                    <w:left w:val="nil"/>
                    <w:bottom w:val="nil"/>
                    <w:right w:val="nil"/>
                  </w:tcBorders>
                </w:tcPr>
                <w:p w14:paraId="376A7FF8" w14:textId="77777777" w:rsidR="0051576B" w:rsidRPr="004974F5" w:rsidRDefault="0051576B" w:rsidP="009506F1">
                  <w:pPr>
                    <w:pStyle w:val="BodyText"/>
                    <w:rPr>
                      <w:rStyle w:val="Bold"/>
                      <w:sz w:val="12"/>
                      <w:szCs w:val="12"/>
                    </w:rPr>
                  </w:pPr>
                </w:p>
              </w:tc>
              <w:tc>
                <w:tcPr>
                  <w:tcW w:w="4147" w:type="dxa"/>
                  <w:tcBorders>
                    <w:top w:val="nil"/>
                    <w:left w:val="nil"/>
                    <w:bottom w:val="nil"/>
                    <w:right w:val="nil"/>
                  </w:tcBorders>
                </w:tcPr>
                <w:p w14:paraId="0BBC2E94" w14:textId="77777777" w:rsidR="0051576B" w:rsidRPr="004974F5" w:rsidRDefault="0051576B" w:rsidP="009506F1">
                  <w:pPr>
                    <w:pStyle w:val="BodyText"/>
                    <w:rPr>
                      <w:rStyle w:val="Bold"/>
                      <w:b w:val="0"/>
                      <w:bCs w:val="0"/>
                      <w:sz w:val="12"/>
                      <w:szCs w:val="12"/>
                    </w:rPr>
                  </w:pPr>
                </w:p>
              </w:tc>
            </w:tr>
            <w:tr w:rsidR="0051576B" w:rsidRPr="004974F5" w14:paraId="65542CB9" w14:textId="77777777" w:rsidTr="009506F1">
              <w:tc>
                <w:tcPr>
                  <w:tcW w:w="442" w:type="dxa"/>
                  <w:tcBorders>
                    <w:bottom w:val="single" w:sz="4" w:space="0" w:color="auto"/>
                  </w:tcBorders>
                </w:tcPr>
                <w:p w14:paraId="1CACC260" w14:textId="77777777" w:rsidR="0051576B" w:rsidRPr="004974F5" w:rsidRDefault="0051576B" w:rsidP="009506F1">
                  <w:pPr>
                    <w:pStyle w:val="BodyText"/>
                    <w:rPr>
                      <w:rStyle w:val="Bold"/>
                      <w:sz w:val="20"/>
                      <w:szCs w:val="20"/>
                    </w:rPr>
                  </w:pPr>
                </w:p>
              </w:tc>
              <w:tc>
                <w:tcPr>
                  <w:tcW w:w="284" w:type="dxa"/>
                  <w:tcBorders>
                    <w:top w:val="nil"/>
                    <w:bottom w:val="nil"/>
                    <w:right w:val="nil"/>
                  </w:tcBorders>
                </w:tcPr>
                <w:p w14:paraId="2AA9AAF4" w14:textId="77777777" w:rsidR="0051576B" w:rsidRPr="004974F5" w:rsidRDefault="0051576B" w:rsidP="009506F1">
                  <w:pPr>
                    <w:pStyle w:val="BodyText"/>
                    <w:rPr>
                      <w:rStyle w:val="Bold"/>
                      <w:sz w:val="20"/>
                      <w:szCs w:val="20"/>
                    </w:rPr>
                  </w:pPr>
                </w:p>
              </w:tc>
              <w:tc>
                <w:tcPr>
                  <w:tcW w:w="4147" w:type="dxa"/>
                  <w:tcBorders>
                    <w:top w:val="nil"/>
                    <w:left w:val="nil"/>
                    <w:bottom w:val="nil"/>
                    <w:right w:val="nil"/>
                  </w:tcBorders>
                </w:tcPr>
                <w:p w14:paraId="4A101075" w14:textId="77777777" w:rsidR="0051576B" w:rsidRPr="004974F5" w:rsidRDefault="0051576B" w:rsidP="009506F1">
                  <w:pPr>
                    <w:pStyle w:val="BodyText"/>
                    <w:rPr>
                      <w:rStyle w:val="Bold"/>
                      <w:b w:val="0"/>
                      <w:bCs w:val="0"/>
                      <w:sz w:val="20"/>
                      <w:szCs w:val="20"/>
                    </w:rPr>
                  </w:pPr>
                  <w:r w:rsidRPr="004974F5">
                    <w:rPr>
                      <w:rStyle w:val="Bold"/>
                      <w:sz w:val="20"/>
                      <w:szCs w:val="20"/>
                    </w:rPr>
                    <w:t>Safety Suggestion</w:t>
                  </w:r>
                </w:p>
              </w:tc>
            </w:tr>
            <w:tr w:rsidR="0051576B" w:rsidRPr="004974F5" w14:paraId="0033B7DF" w14:textId="77777777" w:rsidTr="009506F1">
              <w:tc>
                <w:tcPr>
                  <w:tcW w:w="442" w:type="dxa"/>
                  <w:tcBorders>
                    <w:left w:val="nil"/>
                    <w:right w:val="nil"/>
                  </w:tcBorders>
                </w:tcPr>
                <w:p w14:paraId="69449556" w14:textId="77777777" w:rsidR="0051576B" w:rsidRPr="004974F5" w:rsidRDefault="0051576B" w:rsidP="009506F1">
                  <w:pPr>
                    <w:pStyle w:val="BodyText"/>
                    <w:rPr>
                      <w:rStyle w:val="Bold"/>
                      <w:sz w:val="12"/>
                      <w:szCs w:val="12"/>
                    </w:rPr>
                  </w:pPr>
                </w:p>
              </w:tc>
              <w:tc>
                <w:tcPr>
                  <w:tcW w:w="284" w:type="dxa"/>
                  <w:tcBorders>
                    <w:top w:val="nil"/>
                    <w:left w:val="nil"/>
                    <w:bottom w:val="nil"/>
                    <w:right w:val="nil"/>
                  </w:tcBorders>
                </w:tcPr>
                <w:p w14:paraId="0722062C" w14:textId="77777777" w:rsidR="0051576B" w:rsidRPr="004974F5" w:rsidRDefault="0051576B" w:rsidP="009506F1">
                  <w:pPr>
                    <w:pStyle w:val="BodyText"/>
                    <w:rPr>
                      <w:rStyle w:val="Bold"/>
                      <w:sz w:val="12"/>
                      <w:szCs w:val="12"/>
                    </w:rPr>
                  </w:pPr>
                </w:p>
              </w:tc>
              <w:tc>
                <w:tcPr>
                  <w:tcW w:w="4147" w:type="dxa"/>
                  <w:tcBorders>
                    <w:top w:val="nil"/>
                    <w:left w:val="nil"/>
                    <w:bottom w:val="nil"/>
                    <w:right w:val="nil"/>
                  </w:tcBorders>
                </w:tcPr>
                <w:p w14:paraId="3F53781D" w14:textId="77777777" w:rsidR="0051576B" w:rsidRPr="004974F5" w:rsidRDefault="0051576B" w:rsidP="009506F1">
                  <w:pPr>
                    <w:pStyle w:val="BodyText"/>
                    <w:rPr>
                      <w:rStyle w:val="Bold"/>
                      <w:b w:val="0"/>
                      <w:bCs w:val="0"/>
                      <w:sz w:val="12"/>
                      <w:szCs w:val="12"/>
                    </w:rPr>
                  </w:pPr>
                </w:p>
              </w:tc>
            </w:tr>
            <w:tr w:rsidR="0051576B" w:rsidRPr="004974F5" w14:paraId="3A01421A" w14:textId="77777777" w:rsidTr="009506F1">
              <w:tc>
                <w:tcPr>
                  <w:tcW w:w="442" w:type="dxa"/>
                </w:tcPr>
                <w:p w14:paraId="5B21967D" w14:textId="77777777" w:rsidR="0051576B" w:rsidRPr="004974F5" w:rsidRDefault="0051576B" w:rsidP="009506F1">
                  <w:pPr>
                    <w:pStyle w:val="BodyText"/>
                    <w:rPr>
                      <w:rStyle w:val="Bold"/>
                      <w:sz w:val="20"/>
                      <w:szCs w:val="20"/>
                    </w:rPr>
                  </w:pPr>
                </w:p>
              </w:tc>
              <w:tc>
                <w:tcPr>
                  <w:tcW w:w="284" w:type="dxa"/>
                  <w:tcBorders>
                    <w:top w:val="nil"/>
                    <w:bottom w:val="nil"/>
                    <w:right w:val="nil"/>
                  </w:tcBorders>
                </w:tcPr>
                <w:p w14:paraId="32972742" w14:textId="77777777" w:rsidR="0051576B" w:rsidRPr="004974F5" w:rsidRDefault="0051576B" w:rsidP="009506F1">
                  <w:pPr>
                    <w:pStyle w:val="BodyText"/>
                    <w:rPr>
                      <w:rStyle w:val="Bold"/>
                      <w:sz w:val="20"/>
                      <w:szCs w:val="20"/>
                    </w:rPr>
                  </w:pPr>
                </w:p>
              </w:tc>
              <w:tc>
                <w:tcPr>
                  <w:tcW w:w="4147" w:type="dxa"/>
                  <w:tcBorders>
                    <w:top w:val="nil"/>
                    <w:left w:val="nil"/>
                    <w:bottom w:val="nil"/>
                    <w:right w:val="nil"/>
                  </w:tcBorders>
                </w:tcPr>
                <w:p w14:paraId="6BC9DBC7" w14:textId="77777777" w:rsidR="0051576B" w:rsidRPr="004974F5" w:rsidRDefault="0051576B" w:rsidP="009506F1">
                  <w:pPr>
                    <w:pStyle w:val="BodyText"/>
                    <w:rPr>
                      <w:rStyle w:val="Bold"/>
                      <w:b w:val="0"/>
                      <w:bCs w:val="0"/>
                      <w:sz w:val="20"/>
                      <w:szCs w:val="20"/>
                    </w:rPr>
                  </w:pPr>
                  <w:r w:rsidRPr="004974F5">
                    <w:rPr>
                      <w:rStyle w:val="Bold"/>
                      <w:sz w:val="20"/>
                      <w:szCs w:val="20"/>
                    </w:rPr>
                    <w:t>Other (describe):</w:t>
                  </w:r>
                </w:p>
              </w:tc>
            </w:tr>
          </w:tbl>
          <w:p w14:paraId="5D51ACFF" w14:textId="77777777" w:rsidR="0051576B" w:rsidRPr="004974F5" w:rsidRDefault="0051576B" w:rsidP="009506F1">
            <w:pPr>
              <w:pStyle w:val="BodyText"/>
              <w:rPr>
                <w:rStyle w:val="Bold"/>
                <w:sz w:val="20"/>
                <w:szCs w:val="20"/>
              </w:rPr>
            </w:pPr>
          </w:p>
        </w:tc>
        <w:tc>
          <w:tcPr>
            <w:tcW w:w="2495" w:type="pct"/>
            <w:gridSpan w:val="2"/>
          </w:tcPr>
          <w:p w14:paraId="21668C67" w14:textId="77777777" w:rsidR="0051576B" w:rsidRPr="004974F5" w:rsidRDefault="0051576B" w:rsidP="009506F1">
            <w:pPr>
              <w:spacing w:before="60"/>
              <w:rPr>
                <w:rFonts w:cs="Tahoma"/>
                <w:b/>
                <w:bCs/>
                <w:sz w:val="20"/>
                <w:szCs w:val="20"/>
              </w:rPr>
            </w:pPr>
            <w:r w:rsidRPr="004974F5">
              <w:rPr>
                <w:rFonts w:cs="Tahoma"/>
                <w:b/>
                <w:bCs/>
                <w:sz w:val="20"/>
                <w:szCs w:val="20"/>
              </w:rPr>
              <w:t>Type of concern:</w:t>
            </w:r>
          </w:p>
          <w:p w14:paraId="7625161E" w14:textId="77777777" w:rsidR="0051576B" w:rsidRPr="004974F5" w:rsidRDefault="0051576B" w:rsidP="009506F1">
            <w:pPr>
              <w:spacing w:before="60"/>
              <w:rPr>
                <w:rFonts w:cs="Tahoma"/>
                <w:b/>
                <w:bCs/>
                <w:sz w:val="20"/>
                <w:szCs w:val="20"/>
              </w:rPr>
            </w:pPr>
          </w:p>
          <w:tbl>
            <w:tblPr>
              <w:tblStyle w:val="TableGrid"/>
              <w:tblW w:w="4873" w:type="dxa"/>
              <w:tblInd w:w="0" w:type="dxa"/>
              <w:tblLook w:val="04A0" w:firstRow="1" w:lastRow="0" w:firstColumn="1" w:lastColumn="0" w:noHBand="0" w:noVBand="1"/>
            </w:tblPr>
            <w:tblGrid>
              <w:gridCol w:w="442"/>
              <w:gridCol w:w="284"/>
              <w:gridCol w:w="4147"/>
            </w:tblGrid>
            <w:tr w:rsidR="0051576B" w:rsidRPr="004974F5" w14:paraId="44FB570B" w14:textId="77777777" w:rsidTr="009506F1">
              <w:tc>
                <w:tcPr>
                  <w:tcW w:w="442" w:type="dxa"/>
                  <w:tcBorders>
                    <w:left w:val="single" w:sz="4" w:space="0" w:color="auto"/>
                    <w:right w:val="single" w:sz="4" w:space="0" w:color="auto"/>
                  </w:tcBorders>
                </w:tcPr>
                <w:p w14:paraId="07CE80C7" w14:textId="77777777" w:rsidR="0051576B" w:rsidRPr="004974F5" w:rsidRDefault="0051576B" w:rsidP="009506F1">
                  <w:pPr>
                    <w:pStyle w:val="BodyText"/>
                    <w:rPr>
                      <w:rStyle w:val="Bold"/>
                      <w:sz w:val="20"/>
                      <w:szCs w:val="20"/>
                    </w:rPr>
                  </w:pPr>
                </w:p>
              </w:tc>
              <w:tc>
                <w:tcPr>
                  <w:tcW w:w="284" w:type="dxa"/>
                  <w:tcBorders>
                    <w:top w:val="nil"/>
                    <w:left w:val="single" w:sz="4" w:space="0" w:color="auto"/>
                    <w:bottom w:val="nil"/>
                    <w:right w:val="nil"/>
                  </w:tcBorders>
                </w:tcPr>
                <w:p w14:paraId="182EF9C8" w14:textId="77777777" w:rsidR="0051576B" w:rsidRPr="004974F5" w:rsidRDefault="0051576B" w:rsidP="009506F1">
                  <w:pPr>
                    <w:pStyle w:val="BodyText"/>
                    <w:rPr>
                      <w:rStyle w:val="Bold"/>
                      <w:sz w:val="20"/>
                      <w:szCs w:val="20"/>
                    </w:rPr>
                  </w:pPr>
                </w:p>
              </w:tc>
              <w:tc>
                <w:tcPr>
                  <w:tcW w:w="4147" w:type="dxa"/>
                  <w:tcBorders>
                    <w:top w:val="nil"/>
                    <w:left w:val="nil"/>
                    <w:bottom w:val="nil"/>
                    <w:right w:val="nil"/>
                  </w:tcBorders>
                </w:tcPr>
                <w:p w14:paraId="5D313CEE" w14:textId="77777777" w:rsidR="0051576B" w:rsidRPr="004974F5" w:rsidRDefault="0051576B" w:rsidP="009506F1">
                  <w:pPr>
                    <w:pStyle w:val="BodyText"/>
                    <w:rPr>
                      <w:rStyle w:val="Bold"/>
                      <w:b w:val="0"/>
                      <w:bCs w:val="0"/>
                      <w:sz w:val="20"/>
                      <w:szCs w:val="20"/>
                    </w:rPr>
                  </w:pPr>
                  <w:r w:rsidRPr="004974F5">
                    <w:rPr>
                      <w:rStyle w:val="Bold"/>
                      <w:sz w:val="20"/>
                      <w:szCs w:val="20"/>
                    </w:rPr>
                    <w:t>Unsafe act</w:t>
                  </w:r>
                </w:p>
              </w:tc>
            </w:tr>
            <w:tr w:rsidR="0051576B" w:rsidRPr="004974F5" w14:paraId="4B7E6FA4" w14:textId="77777777" w:rsidTr="009506F1">
              <w:tc>
                <w:tcPr>
                  <w:tcW w:w="442" w:type="dxa"/>
                  <w:tcBorders>
                    <w:left w:val="nil"/>
                    <w:bottom w:val="single" w:sz="4" w:space="0" w:color="auto"/>
                    <w:right w:val="nil"/>
                  </w:tcBorders>
                </w:tcPr>
                <w:p w14:paraId="79472001" w14:textId="77777777" w:rsidR="0051576B" w:rsidRPr="004974F5" w:rsidRDefault="0051576B" w:rsidP="009506F1">
                  <w:pPr>
                    <w:pStyle w:val="BodyText"/>
                    <w:rPr>
                      <w:rStyle w:val="Bold"/>
                      <w:sz w:val="12"/>
                      <w:szCs w:val="12"/>
                    </w:rPr>
                  </w:pPr>
                </w:p>
              </w:tc>
              <w:tc>
                <w:tcPr>
                  <w:tcW w:w="284" w:type="dxa"/>
                  <w:tcBorders>
                    <w:top w:val="nil"/>
                    <w:left w:val="nil"/>
                    <w:bottom w:val="nil"/>
                    <w:right w:val="nil"/>
                  </w:tcBorders>
                </w:tcPr>
                <w:p w14:paraId="38A3AC7E" w14:textId="77777777" w:rsidR="0051576B" w:rsidRPr="004974F5" w:rsidRDefault="0051576B" w:rsidP="009506F1">
                  <w:pPr>
                    <w:pStyle w:val="BodyText"/>
                    <w:rPr>
                      <w:rStyle w:val="Bold"/>
                      <w:sz w:val="12"/>
                      <w:szCs w:val="12"/>
                    </w:rPr>
                  </w:pPr>
                </w:p>
              </w:tc>
              <w:tc>
                <w:tcPr>
                  <w:tcW w:w="4147" w:type="dxa"/>
                  <w:tcBorders>
                    <w:top w:val="nil"/>
                    <w:left w:val="nil"/>
                    <w:bottom w:val="nil"/>
                    <w:right w:val="nil"/>
                  </w:tcBorders>
                </w:tcPr>
                <w:p w14:paraId="7A1D276D" w14:textId="77777777" w:rsidR="0051576B" w:rsidRPr="004974F5" w:rsidRDefault="0051576B" w:rsidP="009506F1">
                  <w:pPr>
                    <w:pStyle w:val="BodyText"/>
                    <w:rPr>
                      <w:rStyle w:val="Bold"/>
                      <w:b w:val="0"/>
                      <w:bCs w:val="0"/>
                      <w:sz w:val="12"/>
                      <w:szCs w:val="12"/>
                    </w:rPr>
                  </w:pPr>
                </w:p>
              </w:tc>
            </w:tr>
            <w:tr w:rsidR="0051576B" w:rsidRPr="004974F5" w14:paraId="7945EA0A" w14:textId="77777777" w:rsidTr="009506F1">
              <w:tc>
                <w:tcPr>
                  <w:tcW w:w="442" w:type="dxa"/>
                  <w:tcBorders>
                    <w:left w:val="single" w:sz="4" w:space="0" w:color="auto"/>
                    <w:right w:val="single" w:sz="4" w:space="0" w:color="auto"/>
                  </w:tcBorders>
                </w:tcPr>
                <w:p w14:paraId="4C8DC7E9" w14:textId="77777777" w:rsidR="0051576B" w:rsidRPr="004974F5" w:rsidRDefault="0051576B" w:rsidP="009506F1">
                  <w:pPr>
                    <w:pStyle w:val="BodyText"/>
                    <w:rPr>
                      <w:rStyle w:val="Bold"/>
                      <w:sz w:val="20"/>
                      <w:szCs w:val="20"/>
                    </w:rPr>
                  </w:pPr>
                </w:p>
              </w:tc>
              <w:tc>
                <w:tcPr>
                  <w:tcW w:w="284" w:type="dxa"/>
                  <w:tcBorders>
                    <w:top w:val="nil"/>
                    <w:left w:val="single" w:sz="4" w:space="0" w:color="auto"/>
                    <w:bottom w:val="nil"/>
                    <w:right w:val="nil"/>
                  </w:tcBorders>
                </w:tcPr>
                <w:p w14:paraId="763B0D9B" w14:textId="77777777" w:rsidR="0051576B" w:rsidRPr="004974F5" w:rsidRDefault="0051576B" w:rsidP="009506F1">
                  <w:pPr>
                    <w:pStyle w:val="BodyText"/>
                    <w:rPr>
                      <w:rStyle w:val="Bold"/>
                      <w:sz w:val="20"/>
                      <w:szCs w:val="20"/>
                    </w:rPr>
                  </w:pPr>
                </w:p>
              </w:tc>
              <w:tc>
                <w:tcPr>
                  <w:tcW w:w="4147" w:type="dxa"/>
                  <w:tcBorders>
                    <w:top w:val="nil"/>
                    <w:left w:val="nil"/>
                    <w:bottom w:val="nil"/>
                    <w:right w:val="nil"/>
                  </w:tcBorders>
                </w:tcPr>
                <w:p w14:paraId="5285FCF3" w14:textId="77777777" w:rsidR="0051576B" w:rsidRPr="004974F5" w:rsidRDefault="0051576B" w:rsidP="009506F1">
                  <w:pPr>
                    <w:pStyle w:val="BodyText"/>
                    <w:rPr>
                      <w:rStyle w:val="Bold"/>
                      <w:b w:val="0"/>
                      <w:bCs w:val="0"/>
                      <w:sz w:val="20"/>
                      <w:szCs w:val="20"/>
                    </w:rPr>
                  </w:pPr>
                  <w:r w:rsidRPr="004974F5">
                    <w:rPr>
                      <w:rStyle w:val="Bold"/>
                      <w:sz w:val="20"/>
                      <w:szCs w:val="20"/>
                    </w:rPr>
                    <w:t>Unsafe condition of area</w:t>
                  </w:r>
                </w:p>
              </w:tc>
            </w:tr>
            <w:tr w:rsidR="0051576B" w:rsidRPr="004974F5" w14:paraId="11325F04" w14:textId="77777777" w:rsidTr="009506F1">
              <w:tc>
                <w:tcPr>
                  <w:tcW w:w="442" w:type="dxa"/>
                  <w:tcBorders>
                    <w:left w:val="nil"/>
                    <w:bottom w:val="single" w:sz="4" w:space="0" w:color="auto"/>
                    <w:right w:val="nil"/>
                  </w:tcBorders>
                </w:tcPr>
                <w:p w14:paraId="0A3073D4" w14:textId="77777777" w:rsidR="0051576B" w:rsidRPr="004974F5" w:rsidRDefault="0051576B" w:rsidP="009506F1">
                  <w:pPr>
                    <w:pStyle w:val="BodyText"/>
                    <w:rPr>
                      <w:rStyle w:val="Bold"/>
                      <w:sz w:val="12"/>
                      <w:szCs w:val="12"/>
                    </w:rPr>
                  </w:pPr>
                </w:p>
              </w:tc>
              <w:tc>
                <w:tcPr>
                  <w:tcW w:w="284" w:type="dxa"/>
                  <w:tcBorders>
                    <w:top w:val="nil"/>
                    <w:left w:val="nil"/>
                    <w:bottom w:val="nil"/>
                    <w:right w:val="nil"/>
                  </w:tcBorders>
                </w:tcPr>
                <w:p w14:paraId="7FD83898" w14:textId="77777777" w:rsidR="0051576B" w:rsidRPr="004974F5" w:rsidRDefault="0051576B" w:rsidP="009506F1">
                  <w:pPr>
                    <w:pStyle w:val="BodyText"/>
                    <w:rPr>
                      <w:rStyle w:val="Bold"/>
                      <w:sz w:val="12"/>
                      <w:szCs w:val="12"/>
                    </w:rPr>
                  </w:pPr>
                </w:p>
              </w:tc>
              <w:tc>
                <w:tcPr>
                  <w:tcW w:w="4147" w:type="dxa"/>
                  <w:tcBorders>
                    <w:top w:val="nil"/>
                    <w:left w:val="nil"/>
                    <w:bottom w:val="nil"/>
                    <w:right w:val="nil"/>
                  </w:tcBorders>
                </w:tcPr>
                <w:p w14:paraId="25002258" w14:textId="77777777" w:rsidR="0051576B" w:rsidRPr="004974F5" w:rsidRDefault="0051576B" w:rsidP="009506F1">
                  <w:pPr>
                    <w:pStyle w:val="BodyText"/>
                    <w:rPr>
                      <w:rStyle w:val="Bold"/>
                      <w:b w:val="0"/>
                      <w:bCs w:val="0"/>
                      <w:sz w:val="12"/>
                      <w:szCs w:val="12"/>
                    </w:rPr>
                  </w:pPr>
                </w:p>
              </w:tc>
            </w:tr>
            <w:tr w:rsidR="0051576B" w:rsidRPr="004974F5" w14:paraId="11CA3C15" w14:textId="77777777" w:rsidTr="009506F1">
              <w:tc>
                <w:tcPr>
                  <w:tcW w:w="442" w:type="dxa"/>
                  <w:tcBorders>
                    <w:left w:val="single" w:sz="4" w:space="0" w:color="auto"/>
                    <w:right w:val="single" w:sz="4" w:space="0" w:color="auto"/>
                  </w:tcBorders>
                </w:tcPr>
                <w:p w14:paraId="5473D626" w14:textId="77777777" w:rsidR="0051576B" w:rsidRPr="004974F5" w:rsidRDefault="0051576B" w:rsidP="009506F1">
                  <w:pPr>
                    <w:pStyle w:val="BodyText"/>
                    <w:rPr>
                      <w:rStyle w:val="Bold"/>
                      <w:sz w:val="20"/>
                      <w:szCs w:val="20"/>
                    </w:rPr>
                  </w:pPr>
                </w:p>
              </w:tc>
              <w:tc>
                <w:tcPr>
                  <w:tcW w:w="284" w:type="dxa"/>
                  <w:tcBorders>
                    <w:top w:val="nil"/>
                    <w:left w:val="single" w:sz="4" w:space="0" w:color="auto"/>
                    <w:bottom w:val="nil"/>
                    <w:right w:val="nil"/>
                  </w:tcBorders>
                </w:tcPr>
                <w:p w14:paraId="7AEB4465" w14:textId="77777777" w:rsidR="0051576B" w:rsidRPr="004974F5" w:rsidRDefault="0051576B" w:rsidP="009506F1">
                  <w:pPr>
                    <w:pStyle w:val="BodyText"/>
                    <w:rPr>
                      <w:rStyle w:val="Bold"/>
                      <w:sz w:val="20"/>
                      <w:szCs w:val="20"/>
                    </w:rPr>
                  </w:pPr>
                </w:p>
              </w:tc>
              <w:tc>
                <w:tcPr>
                  <w:tcW w:w="4147" w:type="dxa"/>
                  <w:tcBorders>
                    <w:top w:val="nil"/>
                    <w:left w:val="nil"/>
                    <w:bottom w:val="nil"/>
                    <w:right w:val="nil"/>
                  </w:tcBorders>
                </w:tcPr>
                <w:p w14:paraId="2EABD9AB" w14:textId="77777777" w:rsidR="0051576B" w:rsidRPr="004974F5" w:rsidRDefault="0051576B" w:rsidP="009506F1">
                  <w:pPr>
                    <w:pStyle w:val="BodyText"/>
                    <w:rPr>
                      <w:rStyle w:val="Bold"/>
                      <w:b w:val="0"/>
                      <w:bCs w:val="0"/>
                      <w:sz w:val="20"/>
                      <w:szCs w:val="20"/>
                    </w:rPr>
                  </w:pPr>
                  <w:r w:rsidRPr="004974F5">
                    <w:rPr>
                      <w:rStyle w:val="Bold"/>
                      <w:sz w:val="20"/>
                      <w:szCs w:val="20"/>
                    </w:rPr>
                    <w:t>Unsafe condition of equipment</w:t>
                  </w:r>
                </w:p>
              </w:tc>
            </w:tr>
            <w:tr w:rsidR="0051576B" w:rsidRPr="004974F5" w14:paraId="6FAFBE8B" w14:textId="77777777" w:rsidTr="009506F1">
              <w:tc>
                <w:tcPr>
                  <w:tcW w:w="442" w:type="dxa"/>
                  <w:tcBorders>
                    <w:left w:val="nil"/>
                    <w:bottom w:val="single" w:sz="4" w:space="0" w:color="auto"/>
                    <w:right w:val="nil"/>
                  </w:tcBorders>
                </w:tcPr>
                <w:p w14:paraId="166FA5A2" w14:textId="77777777" w:rsidR="0051576B" w:rsidRPr="004974F5" w:rsidRDefault="0051576B" w:rsidP="009506F1">
                  <w:pPr>
                    <w:pStyle w:val="BodyText"/>
                    <w:rPr>
                      <w:rStyle w:val="Bold"/>
                      <w:sz w:val="12"/>
                      <w:szCs w:val="12"/>
                    </w:rPr>
                  </w:pPr>
                </w:p>
              </w:tc>
              <w:tc>
                <w:tcPr>
                  <w:tcW w:w="284" w:type="dxa"/>
                  <w:tcBorders>
                    <w:top w:val="nil"/>
                    <w:left w:val="nil"/>
                    <w:bottom w:val="nil"/>
                    <w:right w:val="nil"/>
                  </w:tcBorders>
                </w:tcPr>
                <w:p w14:paraId="5431ED93" w14:textId="77777777" w:rsidR="0051576B" w:rsidRPr="004974F5" w:rsidRDefault="0051576B" w:rsidP="009506F1">
                  <w:pPr>
                    <w:pStyle w:val="BodyText"/>
                    <w:rPr>
                      <w:rStyle w:val="Bold"/>
                      <w:sz w:val="12"/>
                      <w:szCs w:val="12"/>
                    </w:rPr>
                  </w:pPr>
                </w:p>
              </w:tc>
              <w:tc>
                <w:tcPr>
                  <w:tcW w:w="4147" w:type="dxa"/>
                  <w:tcBorders>
                    <w:top w:val="nil"/>
                    <w:left w:val="nil"/>
                    <w:bottom w:val="nil"/>
                    <w:right w:val="nil"/>
                  </w:tcBorders>
                </w:tcPr>
                <w:p w14:paraId="1A74034F" w14:textId="77777777" w:rsidR="0051576B" w:rsidRPr="004974F5" w:rsidRDefault="0051576B" w:rsidP="009506F1">
                  <w:pPr>
                    <w:pStyle w:val="BodyText"/>
                    <w:rPr>
                      <w:rStyle w:val="Bold"/>
                      <w:b w:val="0"/>
                      <w:bCs w:val="0"/>
                      <w:sz w:val="12"/>
                      <w:szCs w:val="12"/>
                    </w:rPr>
                  </w:pPr>
                </w:p>
              </w:tc>
            </w:tr>
            <w:tr w:rsidR="0051576B" w:rsidRPr="004974F5" w14:paraId="6F869BDC" w14:textId="77777777" w:rsidTr="009506F1">
              <w:tc>
                <w:tcPr>
                  <w:tcW w:w="442" w:type="dxa"/>
                  <w:tcBorders>
                    <w:left w:val="single" w:sz="4" w:space="0" w:color="auto"/>
                    <w:right w:val="single" w:sz="4" w:space="0" w:color="auto"/>
                  </w:tcBorders>
                </w:tcPr>
                <w:p w14:paraId="442DDA53" w14:textId="77777777" w:rsidR="0051576B" w:rsidRPr="004974F5" w:rsidRDefault="0051576B" w:rsidP="009506F1">
                  <w:pPr>
                    <w:pStyle w:val="BodyText"/>
                    <w:rPr>
                      <w:rStyle w:val="Bold"/>
                      <w:sz w:val="20"/>
                      <w:szCs w:val="20"/>
                    </w:rPr>
                  </w:pPr>
                </w:p>
              </w:tc>
              <w:tc>
                <w:tcPr>
                  <w:tcW w:w="284" w:type="dxa"/>
                  <w:tcBorders>
                    <w:top w:val="nil"/>
                    <w:left w:val="single" w:sz="4" w:space="0" w:color="auto"/>
                    <w:bottom w:val="nil"/>
                    <w:right w:val="nil"/>
                  </w:tcBorders>
                </w:tcPr>
                <w:p w14:paraId="2E1D777F" w14:textId="77777777" w:rsidR="0051576B" w:rsidRPr="004974F5" w:rsidRDefault="0051576B" w:rsidP="009506F1">
                  <w:pPr>
                    <w:pStyle w:val="BodyText"/>
                    <w:rPr>
                      <w:rStyle w:val="Bold"/>
                      <w:sz w:val="20"/>
                      <w:szCs w:val="20"/>
                    </w:rPr>
                  </w:pPr>
                </w:p>
              </w:tc>
              <w:tc>
                <w:tcPr>
                  <w:tcW w:w="4147" w:type="dxa"/>
                  <w:tcBorders>
                    <w:top w:val="nil"/>
                    <w:left w:val="nil"/>
                    <w:bottom w:val="nil"/>
                    <w:right w:val="nil"/>
                  </w:tcBorders>
                </w:tcPr>
                <w:p w14:paraId="3B7E18B5" w14:textId="77777777" w:rsidR="0051576B" w:rsidRPr="004974F5" w:rsidRDefault="0051576B" w:rsidP="009506F1">
                  <w:pPr>
                    <w:pStyle w:val="BodyText"/>
                    <w:rPr>
                      <w:rStyle w:val="Bold"/>
                      <w:b w:val="0"/>
                      <w:bCs w:val="0"/>
                      <w:sz w:val="20"/>
                      <w:szCs w:val="20"/>
                    </w:rPr>
                  </w:pPr>
                  <w:r w:rsidRPr="004974F5">
                    <w:rPr>
                      <w:rStyle w:val="Bold"/>
                      <w:sz w:val="20"/>
                      <w:szCs w:val="20"/>
                    </w:rPr>
                    <w:t>Unsafe use of equipment</w:t>
                  </w:r>
                </w:p>
              </w:tc>
            </w:tr>
            <w:tr w:rsidR="0051576B" w:rsidRPr="004974F5" w14:paraId="1B8B7AC9" w14:textId="77777777" w:rsidTr="009506F1">
              <w:tc>
                <w:tcPr>
                  <w:tcW w:w="442" w:type="dxa"/>
                  <w:tcBorders>
                    <w:left w:val="nil"/>
                    <w:bottom w:val="single" w:sz="4" w:space="0" w:color="auto"/>
                    <w:right w:val="nil"/>
                  </w:tcBorders>
                </w:tcPr>
                <w:p w14:paraId="1A164B66" w14:textId="77777777" w:rsidR="0051576B" w:rsidRPr="004974F5" w:rsidRDefault="0051576B" w:rsidP="009506F1">
                  <w:pPr>
                    <w:pStyle w:val="BodyText"/>
                    <w:rPr>
                      <w:rStyle w:val="Bold"/>
                      <w:sz w:val="12"/>
                      <w:szCs w:val="12"/>
                    </w:rPr>
                  </w:pPr>
                </w:p>
              </w:tc>
              <w:tc>
                <w:tcPr>
                  <w:tcW w:w="284" w:type="dxa"/>
                  <w:tcBorders>
                    <w:top w:val="nil"/>
                    <w:left w:val="nil"/>
                    <w:bottom w:val="nil"/>
                    <w:right w:val="nil"/>
                  </w:tcBorders>
                </w:tcPr>
                <w:p w14:paraId="645740EC" w14:textId="77777777" w:rsidR="0051576B" w:rsidRPr="004974F5" w:rsidRDefault="0051576B" w:rsidP="009506F1">
                  <w:pPr>
                    <w:pStyle w:val="BodyText"/>
                    <w:rPr>
                      <w:rStyle w:val="Bold"/>
                      <w:sz w:val="12"/>
                      <w:szCs w:val="12"/>
                    </w:rPr>
                  </w:pPr>
                </w:p>
              </w:tc>
              <w:tc>
                <w:tcPr>
                  <w:tcW w:w="4147" w:type="dxa"/>
                  <w:tcBorders>
                    <w:top w:val="nil"/>
                    <w:left w:val="nil"/>
                    <w:bottom w:val="nil"/>
                    <w:right w:val="nil"/>
                  </w:tcBorders>
                </w:tcPr>
                <w:p w14:paraId="026298C5" w14:textId="77777777" w:rsidR="0051576B" w:rsidRPr="004974F5" w:rsidRDefault="0051576B" w:rsidP="009506F1">
                  <w:pPr>
                    <w:pStyle w:val="BodyText"/>
                    <w:rPr>
                      <w:rStyle w:val="Bold"/>
                      <w:b w:val="0"/>
                      <w:bCs w:val="0"/>
                      <w:sz w:val="12"/>
                      <w:szCs w:val="12"/>
                    </w:rPr>
                  </w:pPr>
                </w:p>
              </w:tc>
            </w:tr>
            <w:tr w:rsidR="0051576B" w:rsidRPr="004974F5" w14:paraId="02A56029" w14:textId="77777777" w:rsidTr="009506F1">
              <w:tc>
                <w:tcPr>
                  <w:tcW w:w="442" w:type="dxa"/>
                  <w:tcBorders>
                    <w:left w:val="single" w:sz="4" w:space="0" w:color="auto"/>
                    <w:right w:val="single" w:sz="4" w:space="0" w:color="auto"/>
                  </w:tcBorders>
                </w:tcPr>
                <w:p w14:paraId="50F233DB" w14:textId="77777777" w:rsidR="0051576B" w:rsidRPr="004974F5" w:rsidRDefault="0051576B" w:rsidP="009506F1">
                  <w:pPr>
                    <w:pStyle w:val="BodyText"/>
                    <w:rPr>
                      <w:rStyle w:val="Bold"/>
                      <w:sz w:val="20"/>
                      <w:szCs w:val="20"/>
                    </w:rPr>
                  </w:pPr>
                </w:p>
              </w:tc>
              <w:tc>
                <w:tcPr>
                  <w:tcW w:w="284" w:type="dxa"/>
                  <w:tcBorders>
                    <w:top w:val="nil"/>
                    <w:left w:val="single" w:sz="4" w:space="0" w:color="auto"/>
                    <w:bottom w:val="nil"/>
                    <w:right w:val="nil"/>
                  </w:tcBorders>
                </w:tcPr>
                <w:p w14:paraId="76BC4A4C" w14:textId="77777777" w:rsidR="0051576B" w:rsidRPr="004974F5" w:rsidRDefault="0051576B" w:rsidP="009506F1">
                  <w:pPr>
                    <w:pStyle w:val="BodyText"/>
                    <w:rPr>
                      <w:rStyle w:val="Bold"/>
                      <w:sz w:val="20"/>
                      <w:szCs w:val="20"/>
                    </w:rPr>
                  </w:pPr>
                </w:p>
              </w:tc>
              <w:tc>
                <w:tcPr>
                  <w:tcW w:w="4147" w:type="dxa"/>
                  <w:tcBorders>
                    <w:top w:val="nil"/>
                    <w:left w:val="nil"/>
                    <w:bottom w:val="nil"/>
                    <w:right w:val="nil"/>
                  </w:tcBorders>
                </w:tcPr>
                <w:p w14:paraId="307B3B79" w14:textId="77777777" w:rsidR="0051576B" w:rsidRPr="004974F5" w:rsidRDefault="0051576B" w:rsidP="009506F1">
                  <w:pPr>
                    <w:pStyle w:val="BodyText"/>
                    <w:rPr>
                      <w:rStyle w:val="Bold"/>
                      <w:b w:val="0"/>
                      <w:bCs w:val="0"/>
                      <w:sz w:val="20"/>
                      <w:szCs w:val="20"/>
                    </w:rPr>
                  </w:pPr>
                  <w:r w:rsidRPr="004974F5">
                    <w:rPr>
                      <w:rStyle w:val="Bold"/>
                      <w:sz w:val="20"/>
                      <w:szCs w:val="20"/>
                    </w:rPr>
                    <w:t>Other (describe):</w:t>
                  </w:r>
                </w:p>
              </w:tc>
            </w:tr>
          </w:tbl>
          <w:p w14:paraId="1D66B826" w14:textId="77777777" w:rsidR="0051576B" w:rsidRPr="004974F5" w:rsidRDefault="0051576B" w:rsidP="009506F1">
            <w:pPr>
              <w:spacing w:before="60"/>
              <w:rPr>
                <w:rFonts w:cs="Tahoma"/>
                <w:b/>
                <w:bCs/>
                <w:sz w:val="20"/>
                <w:szCs w:val="20"/>
              </w:rPr>
            </w:pPr>
          </w:p>
        </w:tc>
      </w:tr>
      <w:tr w:rsidR="0051576B" w:rsidRPr="004974F5" w14:paraId="7FA73F56" w14:textId="77777777" w:rsidTr="009506F1">
        <w:trPr>
          <w:trHeight w:val="1099"/>
        </w:trPr>
        <w:tc>
          <w:tcPr>
            <w:tcW w:w="5000" w:type="pct"/>
            <w:gridSpan w:val="3"/>
          </w:tcPr>
          <w:p w14:paraId="60A74BCB" w14:textId="77777777" w:rsidR="0051576B" w:rsidRPr="004974F5" w:rsidRDefault="0051576B" w:rsidP="009506F1">
            <w:pPr>
              <w:pStyle w:val="TableText"/>
              <w:spacing w:before="40"/>
              <w:rPr>
                <w:rStyle w:val="Bold"/>
                <w:sz w:val="20"/>
              </w:rPr>
            </w:pPr>
            <w:r w:rsidRPr="004974F5">
              <w:rPr>
                <w:rStyle w:val="Bold"/>
                <w:sz w:val="20"/>
              </w:rPr>
              <w:t>Describe the potential incident/hazard/concern and possible outcome:</w:t>
            </w:r>
          </w:p>
          <w:p w14:paraId="0D139526" w14:textId="77777777" w:rsidR="0051576B" w:rsidRPr="004974F5" w:rsidRDefault="0051576B" w:rsidP="009506F1">
            <w:pPr>
              <w:pStyle w:val="TableText"/>
              <w:rPr>
                <w:rStyle w:val="Bold"/>
                <w:sz w:val="20"/>
              </w:rPr>
            </w:pPr>
          </w:p>
          <w:p w14:paraId="434D8395" w14:textId="77777777" w:rsidR="0051576B" w:rsidRPr="004974F5" w:rsidRDefault="0051576B" w:rsidP="009506F1">
            <w:pPr>
              <w:pStyle w:val="TableText"/>
              <w:rPr>
                <w:rStyle w:val="Bold"/>
                <w:sz w:val="20"/>
              </w:rPr>
            </w:pPr>
          </w:p>
          <w:p w14:paraId="0FBDCE7D" w14:textId="77777777" w:rsidR="0051576B" w:rsidRPr="004974F5" w:rsidRDefault="0051576B" w:rsidP="009506F1">
            <w:pPr>
              <w:spacing w:before="60"/>
              <w:rPr>
                <w:rFonts w:cs="Tahoma"/>
                <w:b/>
                <w:sz w:val="20"/>
                <w:szCs w:val="20"/>
              </w:rPr>
            </w:pPr>
          </w:p>
        </w:tc>
      </w:tr>
      <w:tr w:rsidR="0051576B" w:rsidRPr="004974F5" w14:paraId="0FFC9FB9" w14:textId="77777777" w:rsidTr="009506F1">
        <w:trPr>
          <w:trHeight w:val="865"/>
        </w:trPr>
        <w:tc>
          <w:tcPr>
            <w:tcW w:w="5000" w:type="pct"/>
            <w:gridSpan w:val="3"/>
          </w:tcPr>
          <w:p w14:paraId="4E35D3B5" w14:textId="77777777" w:rsidR="0051576B" w:rsidRDefault="0051576B" w:rsidP="009506F1">
            <w:pPr>
              <w:pStyle w:val="TableText"/>
              <w:spacing w:before="40"/>
              <w:rPr>
                <w:rStyle w:val="Bold"/>
                <w:sz w:val="20"/>
              </w:rPr>
            </w:pPr>
            <w:r>
              <w:rPr>
                <w:rStyle w:val="Bold"/>
                <w:sz w:val="20"/>
              </w:rPr>
              <w:t xml:space="preserve">Safety Suggestions:  </w:t>
            </w:r>
          </w:p>
          <w:p w14:paraId="02079E33" w14:textId="77777777" w:rsidR="0051576B" w:rsidRPr="004974F5" w:rsidRDefault="0051576B" w:rsidP="009506F1">
            <w:pPr>
              <w:pStyle w:val="TableText"/>
              <w:rPr>
                <w:rStyle w:val="Bold"/>
                <w:sz w:val="20"/>
              </w:rPr>
            </w:pPr>
          </w:p>
          <w:p w14:paraId="794CBD07" w14:textId="77777777" w:rsidR="0051576B" w:rsidRPr="004974F5" w:rsidRDefault="0051576B" w:rsidP="009506F1">
            <w:pPr>
              <w:spacing w:before="60"/>
              <w:rPr>
                <w:rFonts w:cs="Tahoma"/>
                <w:b/>
                <w:sz w:val="20"/>
                <w:szCs w:val="20"/>
              </w:rPr>
            </w:pPr>
          </w:p>
        </w:tc>
      </w:tr>
      <w:tr w:rsidR="0051576B" w:rsidRPr="004974F5" w14:paraId="4953E127" w14:textId="77777777" w:rsidTr="009506F1">
        <w:trPr>
          <w:trHeight w:val="845"/>
        </w:trPr>
        <w:tc>
          <w:tcPr>
            <w:tcW w:w="5000" w:type="pct"/>
            <w:gridSpan w:val="3"/>
          </w:tcPr>
          <w:p w14:paraId="69882F15" w14:textId="77777777" w:rsidR="0051576B" w:rsidRPr="004974F5" w:rsidRDefault="0051576B" w:rsidP="009506F1">
            <w:pPr>
              <w:pStyle w:val="TableText"/>
              <w:spacing w:before="40"/>
              <w:rPr>
                <w:rStyle w:val="Bold"/>
                <w:sz w:val="20"/>
              </w:rPr>
            </w:pPr>
            <w:r w:rsidRPr="004974F5">
              <w:rPr>
                <w:rStyle w:val="Bold"/>
                <w:sz w:val="20"/>
              </w:rPr>
              <w:t>Details of the injury/illness and the parts of the body affected</w:t>
            </w:r>
            <w:r>
              <w:rPr>
                <w:rStyle w:val="Bold"/>
                <w:sz w:val="20"/>
              </w:rPr>
              <w:t>:</w:t>
            </w:r>
          </w:p>
          <w:p w14:paraId="28831F48" w14:textId="77777777" w:rsidR="0051576B" w:rsidRPr="004974F5" w:rsidRDefault="0051576B" w:rsidP="009506F1">
            <w:pPr>
              <w:spacing w:before="60"/>
              <w:rPr>
                <w:rFonts w:cs="Tahoma"/>
                <w:b/>
                <w:sz w:val="20"/>
                <w:szCs w:val="20"/>
              </w:rPr>
            </w:pPr>
          </w:p>
        </w:tc>
      </w:tr>
      <w:tr w:rsidR="0051576B" w:rsidRPr="004974F5" w14:paraId="0222DF1B" w14:textId="77777777" w:rsidTr="009506F1">
        <w:tc>
          <w:tcPr>
            <w:tcW w:w="5000" w:type="pct"/>
            <w:gridSpan w:val="3"/>
          </w:tcPr>
          <w:p w14:paraId="31F16066" w14:textId="77777777" w:rsidR="0051576B" w:rsidRDefault="0051576B" w:rsidP="009506F1">
            <w:pPr>
              <w:pStyle w:val="TableText"/>
              <w:spacing w:before="40"/>
              <w:rPr>
                <w:rStyle w:val="Bold"/>
                <w:sz w:val="20"/>
              </w:rPr>
            </w:pPr>
            <w:r w:rsidRPr="004974F5">
              <w:rPr>
                <w:rStyle w:val="Bold"/>
                <w:sz w:val="20"/>
              </w:rPr>
              <w:t>Action taken to treat injury:</w:t>
            </w:r>
          </w:p>
          <w:p w14:paraId="140BEA9F" w14:textId="77777777" w:rsidR="0051576B" w:rsidRPr="004974F5" w:rsidRDefault="0051576B" w:rsidP="009506F1">
            <w:pPr>
              <w:pStyle w:val="TableText"/>
              <w:spacing w:before="40"/>
              <w:rPr>
                <w:rStyle w:val="Bold"/>
                <w:sz w:val="20"/>
              </w:rPr>
            </w:pPr>
          </w:p>
          <w:p w14:paraId="283486C4" w14:textId="77777777" w:rsidR="0051576B" w:rsidRPr="004974F5" w:rsidRDefault="0051576B" w:rsidP="009506F1">
            <w:pPr>
              <w:spacing w:before="60"/>
              <w:rPr>
                <w:rFonts w:cs="Tahoma"/>
                <w:b/>
                <w:sz w:val="20"/>
                <w:szCs w:val="20"/>
              </w:rPr>
            </w:pPr>
          </w:p>
        </w:tc>
      </w:tr>
      <w:tr w:rsidR="0051576B" w:rsidRPr="004974F5" w14:paraId="39D43853" w14:textId="77777777" w:rsidTr="009506F1">
        <w:trPr>
          <w:trHeight w:val="1089"/>
        </w:trPr>
        <w:tc>
          <w:tcPr>
            <w:tcW w:w="5000" w:type="pct"/>
            <w:gridSpan w:val="3"/>
          </w:tcPr>
          <w:p w14:paraId="0ED5B061" w14:textId="275E96A3" w:rsidR="0051576B" w:rsidRPr="004974F5" w:rsidRDefault="0051576B" w:rsidP="009506F1">
            <w:pPr>
              <w:pStyle w:val="TableText"/>
              <w:spacing w:before="40"/>
              <w:rPr>
                <w:rStyle w:val="Bold"/>
                <w:sz w:val="20"/>
              </w:rPr>
            </w:pPr>
            <w:r w:rsidRPr="004974F5">
              <w:rPr>
                <w:rStyle w:val="Bold"/>
                <w:sz w:val="20"/>
              </w:rPr>
              <w:t xml:space="preserve">Additional medical aid required/sought by the injured </w:t>
            </w:r>
            <w:r>
              <w:rPr>
                <w:rStyle w:val="Bold"/>
                <w:sz w:val="20"/>
              </w:rPr>
              <w:t>w</w:t>
            </w:r>
            <w:r w:rsidRPr="004974F5">
              <w:rPr>
                <w:rStyle w:val="Bold"/>
                <w:sz w:val="20"/>
              </w:rPr>
              <w:t>orker</w:t>
            </w:r>
            <w:r w:rsidRPr="004974F5">
              <w:rPr>
                <w:sz w:val="20"/>
              </w:rPr>
              <w:t xml:space="preserve"> (e.g., doctors’ visits, hospital treatment, etc).  Please indicate the dates and description of additional treatment given </w:t>
            </w:r>
            <w:proofErr w:type="gramStart"/>
            <w:r w:rsidRPr="004974F5">
              <w:rPr>
                <w:sz w:val="20"/>
              </w:rPr>
              <w:t>as a result of</w:t>
            </w:r>
            <w:proofErr w:type="gramEnd"/>
            <w:r w:rsidRPr="004974F5">
              <w:rPr>
                <w:sz w:val="20"/>
              </w:rPr>
              <w:t xml:space="preserve"> this injury.</w:t>
            </w:r>
          </w:p>
          <w:p w14:paraId="36DC3B1A" w14:textId="77777777" w:rsidR="0051576B" w:rsidRPr="004974F5" w:rsidRDefault="0051576B" w:rsidP="009506F1">
            <w:pPr>
              <w:spacing w:before="60"/>
              <w:rPr>
                <w:rFonts w:cs="Tahoma"/>
                <w:b/>
                <w:sz w:val="20"/>
                <w:szCs w:val="20"/>
              </w:rPr>
            </w:pPr>
          </w:p>
        </w:tc>
      </w:tr>
      <w:tr w:rsidR="0051576B" w:rsidRPr="004974F5" w14:paraId="07982633" w14:textId="77777777" w:rsidTr="009506F1">
        <w:tc>
          <w:tcPr>
            <w:tcW w:w="2578" w:type="pct"/>
            <w:gridSpan w:val="2"/>
            <w:tcBorders>
              <w:bottom w:val="single" w:sz="4" w:space="0" w:color="auto"/>
            </w:tcBorders>
          </w:tcPr>
          <w:p w14:paraId="1D81A6DD" w14:textId="77777777" w:rsidR="0051576B" w:rsidRPr="004974F5" w:rsidRDefault="0051576B" w:rsidP="009506F1">
            <w:pPr>
              <w:tabs>
                <w:tab w:val="left" w:leader="underscore" w:pos="9321"/>
              </w:tabs>
              <w:spacing w:before="40" w:after="120" w:line="260" w:lineRule="atLeast"/>
              <w:rPr>
                <w:rFonts w:cs="Tahoma"/>
                <w:b/>
                <w:sz w:val="20"/>
                <w:szCs w:val="20"/>
              </w:rPr>
            </w:pPr>
            <w:r w:rsidRPr="004974F5">
              <w:rPr>
                <w:rFonts w:cs="Tahoma"/>
                <w:b/>
                <w:sz w:val="20"/>
                <w:szCs w:val="20"/>
              </w:rPr>
              <w:t>DATE OF RECORD:</w:t>
            </w:r>
          </w:p>
        </w:tc>
        <w:tc>
          <w:tcPr>
            <w:tcW w:w="2422" w:type="pct"/>
            <w:tcBorders>
              <w:bottom w:val="single" w:sz="4" w:space="0" w:color="auto"/>
            </w:tcBorders>
          </w:tcPr>
          <w:p w14:paraId="11EB368B" w14:textId="77777777" w:rsidR="0051576B" w:rsidRPr="004974F5" w:rsidRDefault="0051576B" w:rsidP="009506F1">
            <w:pPr>
              <w:tabs>
                <w:tab w:val="left" w:leader="underscore" w:pos="9321"/>
              </w:tabs>
              <w:rPr>
                <w:rFonts w:cs="Tahoma"/>
                <w:b/>
                <w:sz w:val="20"/>
                <w:szCs w:val="20"/>
              </w:rPr>
            </w:pPr>
          </w:p>
        </w:tc>
      </w:tr>
      <w:tr w:rsidR="0051576B" w:rsidRPr="004974F5" w14:paraId="2BD2289B" w14:textId="77777777" w:rsidTr="009506F1">
        <w:tc>
          <w:tcPr>
            <w:tcW w:w="2578" w:type="pct"/>
            <w:gridSpan w:val="2"/>
            <w:tcBorders>
              <w:top w:val="single" w:sz="4" w:space="0" w:color="auto"/>
              <w:left w:val="single" w:sz="4" w:space="0" w:color="auto"/>
              <w:bottom w:val="single" w:sz="4" w:space="0" w:color="auto"/>
              <w:right w:val="nil"/>
            </w:tcBorders>
          </w:tcPr>
          <w:p w14:paraId="72FE32BD" w14:textId="77777777" w:rsidR="0051576B" w:rsidRDefault="0051576B" w:rsidP="009506F1">
            <w:pPr>
              <w:tabs>
                <w:tab w:val="left" w:leader="underscore" w:pos="9321"/>
              </w:tabs>
              <w:spacing w:before="40" w:after="120" w:line="260" w:lineRule="atLeast"/>
              <w:rPr>
                <w:rFonts w:cs="Tahoma"/>
                <w:b/>
                <w:sz w:val="20"/>
                <w:szCs w:val="20"/>
              </w:rPr>
            </w:pPr>
            <w:r w:rsidRPr="004974F5">
              <w:rPr>
                <w:rFonts w:cs="Tahoma"/>
                <w:b/>
                <w:sz w:val="20"/>
                <w:szCs w:val="20"/>
              </w:rPr>
              <w:t>RECORDED BY:</w:t>
            </w:r>
          </w:p>
          <w:p w14:paraId="1CED700D" w14:textId="77777777" w:rsidR="0051576B" w:rsidRPr="004974F5" w:rsidRDefault="0051576B" w:rsidP="009506F1">
            <w:pPr>
              <w:tabs>
                <w:tab w:val="left" w:leader="underscore" w:pos="9321"/>
              </w:tabs>
              <w:spacing w:before="40" w:after="120" w:line="260" w:lineRule="atLeast"/>
              <w:rPr>
                <w:rFonts w:cs="Tahoma"/>
                <w:b/>
                <w:sz w:val="20"/>
                <w:szCs w:val="20"/>
              </w:rPr>
            </w:pPr>
          </w:p>
          <w:p w14:paraId="5BF07212" w14:textId="77777777" w:rsidR="0051576B" w:rsidRPr="004974F5" w:rsidRDefault="0051576B" w:rsidP="009506F1">
            <w:pPr>
              <w:tabs>
                <w:tab w:val="left" w:leader="underscore" w:pos="9321"/>
              </w:tabs>
              <w:rPr>
                <w:rFonts w:cs="Tahoma"/>
                <w:b/>
                <w:sz w:val="20"/>
                <w:szCs w:val="20"/>
              </w:rPr>
            </w:pPr>
            <w:r w:rsidRPr="004974F5">
              <w:rPr>
                <w:rFonts w:cs="Tahoma"/>
                <w:sz w:val="20"/>
                <w:szCs w:val="20"/>
              </w:rPr>
              <w:t>_____________________________________</w:t>
            </w:r>
            <w:r w:rsidRPr="004974F5">
              <w:rPr>
                <w:rFonts w:cs="Tahoma"/>
                <w:sz w:val="20"/>
                <w:szCs w:val="20"/>
              </w:rPr>
              <w:br/>
              <w:t>Name</w:t>
            </w:r>
          </w:p>
        </w:tc>
        <w:tc>
          <w:tcPr>
            <w:tcW w:w="2422" w:type="pct"/>
            <w:tcBorders>
              <w:top w:val="single" w:sz="4" w:space="0" w:color="auto"/>
              <w:left w:val="nil"/>
              <w:bottom w:val="single" w:sz="4" w:space="0" w:color="auto"/>
              <w:right w:val="single" w:sz="4" w:space="0" w:color="auto"/>
            </w:tcBorders>
          </w:tcPr>
          <w:p w14:paraId="32550417" w14:textId="77777777" w:rsidR="0051576B" w:rsidRDefault="0051576B" w:rsidP="009506F1">
            <w:pPr>
              <w:tabs>
                <w:tab w:val="left" w:leader="underscore" w:pos="9321"/>
              </w:tabs>
              <w:spacing w:before="100"/>
              <w:rPr>
                <w:rFonts w:cs="Tahoma"/>
                <w:b/>
                <w:sz w:val="20"/>
                <w:szCs w:val="20"/>
              </w:rPr>
            </w:pPr>
          </w:p>
          <w:p w14:paraId="028AC13F" w14:textId="77777777" w:rsidR="0051576B" w:rsidRPr="004974F5" w:rsidRDefault="0051576B" w:rsidP="009506F1">
            <w:pPr>
              <w:tabs>
                <w:tab w:val="left" w:leader="underscore" w:pos="9321"/>
              </w:tabs>
              <w:spacing w:before="100"/>
              <w:rPr>
                <w:rFonts w:cs="Tahoma"/>
                <w:b/>
                <w:sz w:val="20"/>
                <w:szCs w:val="20"/>
              </w:rPr>
            </w:pPr>
          </w:p>
          <w:p w14:paraId="20244E07" w14:textId="77777777" w:rsidR="0051576B" w:rsidRPr="004974F5" w:rsidRDefault="0051576B" w:rsidP="009506F1">
            <w:pPr>
              <w:tabs>
                <w:tab w:val="left" w:leader="underscore" w:pos="9321"/>
              </w:tabs>
              <w:spacing w:before="100"/>
              <w:rPr>
                <w:rFonts w:cs="Tahoma"/>
                <w:b/>
                <w:sz w:val="20"/>
                <w:szCs w:val="20"/>
              </w:rPr>
            </w:pPr>
            <w:r w:rsidRPr="004974F5">
              <w:rPr>
                <w:rFonts w:cs="Tahoma"/>
                <w:sz w:val="20"/>
                <w:szCs w:val="20"/>
              </w:rPr>
              <w:t>____________________________________</w:t>
            </w:r>
            <w:r w:rsidRPr="004974F5">
              <w:rPr>
                <w:rFonts w:cs="Tahoma"/>
                <w:sz w:val="20"/>
                <w:szCs w:val="20"/>
              </w:rPr>
              <w:br/>
              <w:t>Signature</w:t>
            </w:r>
          </w:p>
        </w:tc>
      </w:tr>
      <w:bookmarkEnd w:id="36"/>
    </w:tbl>
    <w:p w14:paraId="460FCCB8" w14:textId="77777777" w:rsidR="003D74D3" w:rsidRPr="009D266C" w:rsidRDefault="003D74D3" w:rsidP="009D266C">
      <w:pPr>
        <w:spacing w:before="160" w:after="0" w:line="240" w:lineRule="auto"/>
        <w:rPr>
          <w:rFonts w:cstheme="minorHAnsi"/>
        </w:rPr>
      </w:pPr>
    </w:p>
    <w:sectPr w:rsidR="003D74D3" w:rsidRPr="009D266C" w:rsidSect="00F043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0425" w14:textId="77777777" w:rsidR="00C373C1" w:rsidRDefault="00C373C1" w:rsidP="00115D87">
      <w:pPr>
        <w:spacing w:after="0" w:line="240" w:lineRule="auto"/>
      </w:pPr>
      <w:r>
        <w:separator/>
      </w:r>
    </w:p>
  </w:endnote>
  <w:endnote w:type="continuationSeparator" w:id="0">
    <w:p w14:paraId="785135CC" w14:textId="77777777" w:rsidR="00C373C1" w:rsidRDefault="00C373C1" w:rsidP="0011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054A" w14:textId="77777777" w:rsidR="00EB7404" w:rsidRDefault="00EB7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9B50" w14:textId="66C7A584" w:rsidR="00527121" w:rsidRPr="00EB7404" w:rsidRDefault="00527121" w:rsidP="00EB7404">
    <w:pPr>
      <w:pStyle w:val="Footer"/>
      <w:spacing w:line="180" w:lineRule="exact"/>
      <w:rPr>
        <w:color w:val="FFFFFF" w:themeColor="background1"/>
      </w:rPr>
    </w:pPr>
    <w:r w:rsidRPr="00EB7404">
      <w:rPr>
        <w:rFonts w:ascii="Arial" w:hAnsi="Arial" w:cs="Arial"/>
        <w:color w:val="FFFFFF" w:themeColor="background1"/>
        <w:sz w:val="16"/>
      </w:rPr>
      <w:fldChar w:fldCharType="begin"/>
    </w:r>
    <w:r w:rsidRPr="00EB7404">
      <w:rPr>
        <w:rFonts w:ascii="Arial" w:hAnsi="Arial" w:cs="Arial"/>
        <w:color w:val="FFFFFF" w:themeColor="background1"/>
        <w:sz w:val="16"/>
      </w:rPr>
      <w:instrText xml:space="preserve"> DOCVARIABLE ndGeneratedStamp \* MERGEFORMAT </w:instrText>
    </w:r>
    <w:r w:rsidRPr="00EB7404">
      <w:rPr>
        <w:rFonts w:ascii="Arial" w:hAnsi="Arial" w:cs="Arial"/>
        <w:color w:val="FFFFFF" w:themeColor="background1"/>
        <w:sz w:val="16"/>
      </w:rPr>
      <w:fldChar w:fldCharType="separate"/>
    </w:r>
    <w:r w:rsidR="00EB7404">
      <w:rPr>
        <w:rFonts w:ascii="Arial" w:hAnsi="Arial" w:cs="Arial"/>
        <w:color w:val="FFFFFF" w:themeColor="background1"/>
        <w:sz w:val="16"/>
      </w:rPr>
      <w:t>3446-3905-5900, v. 1</w:t>
    </w:r>
    <w:r w:rsidRPr="00EB7404">
      <w:rPr>
        <w:rFonts w:ascii="Arial" w:hAnsi="Arial" w:cs="Arial"/>
        <w:color w:val="FFFFFF" w:themeColor="background1"/>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4DF8" w14:textId="77777777" w:rsidR="00EB7404" w:rsidRDefault="00EB7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695D" w14:textId="77777777" w:rsidR="00C373C1" w:rsidRDefault="00C373C1" w:rsidP="00115D87">
      <w:pPr>
        <w:spacing w:after="0" w:line="240" w:lineRule="auto"/>
      </w:pPr>
      <w:r>
        <w:separator/>
      </w:r>
    </w:p>
  </w:footnote>
  <w:footnote w:type="continuationSeparator" w:id="0">
    <w:p w14:paraId="21BB1FBB" w14:textId="77777777" w:rsidR="00C373C1" w:rsidRDefault="00C373C1" w:rsidP="00115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6E51" w14:textId="77777777" w:rsidR="00EB7404" w:rsidRDefault="00EB7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57DB" w14:textId="77777777" w:rsidR="00EB7404" w:rsidRDefault="00EB7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3F54" w14:textId="77777777" w:rsidR="00EB7404" w:rsidRDefault="00EB7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FF2"/>
    <w:multiLevelType w:val="hybridMultilevel"/>
    <w:tmpl w:val="09D0DD9C"/>
    <w:lvl w:ilvl="0" w:tplc="BD1668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D717B"/>
    <w:multiLevelType w:val="hybridMultilevel"/>
    <w:tmpl w:val="9308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93AC3"/>
    <w:multiLevelType w:val="hybridMultilevel"/>
    <w:tmpl w:val="0E18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642EC"/>
    <w:multiLevelType w:val="hybridMultilevel"/>
    <w:tmpl w:val="39C46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F45DF3"/>
    <w:multiLevelType w:val="hybridMultilevel"/>
    <w:tmpl w:val="EFDA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C6783"/>
    <w:multiLevelType w:val="hybridMultilevel"/>
    <w:tmpl w:val="8E16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74137"/>
    <w:multiLevelType w:val="hybridMultilevel"/>
    <w:tmpl w:val="4728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27888"/>
    <w:multiLevelType w:val="hybridMultilevel"/>
    <w:tmpl w:val="B882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83CA0"/>
    <w:multiLevelType w:val="hybridMultilevel"/>
    <w:tmpl w:val="2710EF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CBD33AF"/>
    <w:multiLevelType w:val="hybridMultilevel"/>
    <w:tmpl w:val="DA4C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C763D"/>
    <w:multiLevelType w:val="hybridMultilevel"/>
    <w:tmpl w:val="AFDE8DCE"/>
    <w:lvl w:ilvl="0" w:tplc="158E5C8E">
      <w:start w:val="1"/>
      <w:numFmt w:val="bullet"/>
      <w:lvlText w:val=""/>
      <w:lvlJc w:val="left"/>
      <w:pPr>
        <w:ind w:left="720" w:hanging="360"/>
      </w:pPr>
      <w:rPr>
        <w:rFonts w:ascii="Symbol" w:hAnsi="Symbol" w:hint="default"/>
      </w:rPr>
    </w:lvl>
    <w:lvl w:ilvl="1" w:tplc="4A089AAE">
      <w:start w:val="1"/>
      <w:numFmt w:val="bullet"/>
      <w:lvlText w:val="o"/>
      <w:lvlJc w:val="left"/>
      <w:pPr>
        <w:ind w:left="1440" w:hanging="360"/>
      </w:pPr>
      <w:rPr>
        <w:rFonts w:ascii="Courier New" w:hAnsi="Courier New" w:cs="Courier New" w:hint="default"/>
      </w:rPr>
    </w:lvl>
    <w:lvl w:ilvl="2" w:tplc="99002F38" w:tentative="1">
      <w:start w:val="1"/>
      <w:numFmt w:val="bullet"/>
      <w:lvlText w:val=""/>
      <w:lvlJc w:val="left"/>
      <w:pPr>
        <w:ind w:left="2160" w:hanging="360"/>
      </w:pPr>
      <w:rPr>
        <w:rFonts w:ascii="Wingdings" w:hAnsi="Wingdings" w:hint="default"/>
      </w:rPr>
    </w:lvl>
    <w:lvl w:ilvl="3" w:tplc="C846D884" w:tentative="1">
      <w:start w:val="1"/>
      <w:numFmt w:val="bullet"/>
      <w:lvlText w:val=""/>
      <w:lvlJc w:val="left"/>
      <w:pPr>
        <w:ind w:left="2880" w:hanging="360"/>
      </w:pPr>
      <w:rPr>
        <w:rFonts w:ascii="Symbol" w:hAnsi="Symbol" w:hint="default"/>
      </w:rPr>
    </w:lvl>
    <w:lvl w:ilvl="4" w:tplc="F16EA7BA" w:tentative="1">
      <w:start w:val="1"/>
      <w:numFmt w:val="bullet"/>
      <w:lvlText w:val="o"/>
      <w:lvlJc w:val="left"/>
      <w:pPr>
        <w:ind w:left="3600" w:hanging="360"/>
      </w:pPr>
      <w:rPr>
        <w:rFonts w:ascii="Courier New" w:hAnsi="Courier New" w:cs="Courier New" w:hint="default"/>
      </w:rPr>
    </w:lvl>
    <w:lvl w:ilvl="5" w:tplc="0AC69A0A" w:tentative="1">
      <w:start w:val="1"/>
      <w:numFmt w:val="bullet"/>
      <w:lvlText w:val=""/>
      <w:lvlJc w:val="left"/>
      <w:pPr>
        <w:ind w:left="4320" w:hanging="360"/>
      </w:pPr>
      <w:rPr>
        <w:rFonts w:ascii="Wingdings" w:hAnsi="Wingdings" w:hint="default"/>
      </w:rPr>
    </w:lvl>
    <w:lvl w:ilvl="6" w:tplc="F872C6BC" w:tentative="1">
      <w:start w:val="1"/>
      <w:numFmt w:val="bullet"/>
      <w:lvlText w:val=""/>
      <w:lvlJc w:val="left"/>
      <w:pPr>
        <w:ind w:left="5040" w:hanging="360"/>
      </w:pPr>
      <w:rPr>
        <w:rFonts w:ascii="Symbol" w:hAnsi="Symbol" w:hint="default"/>
      </w:rPr>
    </w:lvl>
    <w:lvl w:ilvl="7" w:tplc="9362B388" w:tentative="1">
      <w:start w:val="1"/>
      <w:numFmt w:val="bullet"/>
      <w:lvlText w:val="o"/>
      <w:lvlJc w:val="left"/>
      <w:pPr>
        <w:ind w:left="5760" w:hanging="360"/>
      </w:pPr>
      <w:rPr>
        <w:rFonts w:ascii="Courier New" w:hAnsi="Courier New" w:cs="Courier New" w:hint="default"/>
      </w:rPr>
    </w:lvl>
    <w:lvl w:ilvl="8" w:tplc="F41A205C" w:tentative="1">
      <w:start w:val="1"/>
      <w:numFmt w:val="bullet"/>
      <w:lvlText w:val=""/>
      <w:lvlJc w:val="left"/>
      <w:pPr>
        <w:ind w:left="6480" w:hanging="360"/>
      </w:pPr>
      <w:rPr>
        <w:rFonts w:ascii="Wingdings" w:hAnsi="Wingdings" w:hint="default"/>
      </w:rPr>
    </w:lvl>
  </w:abstractNum>
  <w:abstractNum w:abstractNumId="11" w15:restartNumberingAfterBreak="0">
    <w:nsid w:val="20C553D3"/>
    <w:multiLevelType w:val="hybridMultilevel"/>
    <w:tmpl w:val="15C46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90122A"/>
    <w:multiLevelType w:val="hybridMultilevel"/>
    <w:tmpl w:val="012C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93C8B"/>
    <w:multiLevelType w:val="hybridMultilevel"/>
    <w:tmpl w:val="C9007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4F7113"/>
    <w:multiLevelType w:val="hybridMultilevel"/>
    <w:tmpl w:val="67300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2265F7"/>
    <w:multiLevelType w:val="hybridMultilevel"/>
    <w:tmpl w:val="0FBE3B0E"/>
    <w:lvl w:ilvl="0" w:tplc="23D4D1FE">
      <w:start w:val="1"/>
      <w:numFmt w:val="bullet"/>
      <w:lvlText w:val=""/>
      <w:lvlJc w:val="left"/>
      <w:pPr>
        <w:ind w:left="720" w:hanging="360"/>
      </w:pPr>
      <w:rPr>
        <w:rFonts w:ascii="Symbol" w:hAnsi="Symbol" w:hint="default"/>
      </w:rPr>
    </w:lvl>
    <w:lvl w:ilvl="1" w:tplc="B4BE9112" w:tentative="1">
      <w:start w:val="1"/>
      <w:numFmt w:val="bullet"/>
      <w:lvlText w:val="o"/>
      <w:lvlJc w:val="left"/>
      <w:pPr>
        <w:ind w:left="1440" w:hanging="360"/>
      </w:pPr>
      <w:rPr>
        <w:rFonts w:ascii="Courier New" w:hAnsi="Courier New" w:cs="Courier New" w:hint="default"/>
      </w:rPr>
    </w:lvl>
    <w:lvl w:ilvl="2" w:tplc="C75CBB96" w:tentative="1">
      <w:start w:val="1"/>
      <w:numFmt w:val="bullet"/>
      <w:lvlText w:val=""/>
      <w:lvlJc w:val="left"/>
      <w:pPr>
        <w:ind w:left="2160" w:hanging="360"/>
      </w:pPr>
      <w:rPr>
        <w:rFonts w:ascii="Wingdings" w:hAnsi="Wingdings" w:hint="default"/>
      </w:rPr>
    </w:lvl>
    <w:lvl w:ilvl="3" w:tplc="FC6EAB02" w:tentative="1">
      <w:start w:val="1"/>
      <w:numFmt w:val="bullet"/>
      <w:lvlText w:val=""/>
      <w:lvlJc w:val="left"/>
      <w:pPr>
        <w:ind w:left="2880" w:hanging="360"/>
      </w:pPr>
      <w:rPr>
        <w:rFonts w:ascii="Symbol" w:hAnsi="Symbol" w:hint="default"/>
      </w:rPr>
    </w:lvl>
    <w:lvl w:ilvl="4" w:tplc="04628AE8" w:tentative="1">
      <w:start w:val="1"/>
      <w:numFmt w:val="bullet"/>
      <w:lvlText w:val="o"/>
      <w:lvlJc w:val="left"/>
      <w:pPr>
        <w:ind w:left="3600" w:hanging="360"/>
      </w:pPr>
      <w:rPr>
        <w:rFonts w:ascii="Courier New" w:hAnsi="Courier New" w:cs="Courier New" w:hint="default"/>
      </w:rPr>
    </w:lvl>
    <w:lvl w:ilvl="5" w:tplc="5BAC6B24" w:tentative="1">
      <w:start w:val="1"/>
      <w:numFmt w:val="bullet"/>
      <w:lvlText w:val=""/>
      <w:lvlJc w:val="left"/>
      <w:pPr>
        <w:ind w:left="4320" w:hanging="360"/>
      </w:pPr>
      <w:rPr>
        <w:rFonts w:ascii="Wingdings" w:hAnsi="Wingdings" w:hint="default"/>
      </w:rPr>
    </w:lvl>
    <w:lvl w:ilvl="6" w:tplc="B4DE49AE" w:tentative="1">
      <w:start w:val="1"/>
      <w:numFmt w:val="bullet"/>
      <w:lvlText w:val=""/>
      <w:lvlJc w:val="left"/>
      <w:pPr>
        <w:ind w:left="5040" w:hanging="360"/>
      </w:pPr>
      <w:rPr>
        <w:rFonts w:ascii="Symbol" w:hAnsi="Symbol" w:hint="default"/>
      </w:rPr>
    </w:lvl>
    <w:lvl w:ilvl="7" w:tplc="13C85722" w:tentative="1">
      <w:start w:val="1"/>
      <w:numFmt w:val="bullet"/>
      <w:lvlText w:val="o"/>
      <w:lvlJc w:val="left"/>
      <w:pPr>
        <w:ind w:left="5760" w:hanging="360"/>
      </w:pPr>
      <w:rPr>
        <w:rFonts w:ascii="Courier New" w:hAnsi="Courier New" w:cs="Courier New" w:hint="default"/>
      </w:rPr>
    </w:lvl>
    <w:lvl w:ilvl="8" w:tplc="207211A4" w:tentative="1">
      <w:start w:val="1"/>
      <w:numFmt w:val="bullet"/>
      <w:lvlText w:val=""/>
      <w:lvlJc w:val="left"/>
      <w:pPr>
        <w:ind w:left="6480" w:hanging="360"/>
      </w:pPr>
      <w:rPr>
        <w:rFonts w:ascii="Wingdings" w:hAnsi="Wingdings" w:hint="default"/>
      </w:rPr>
    </w:lvl>
  </w:abstractNum>
  <w:abstractNum w:abstractNumId="16" w15:restartNumberingAfterBreak="0">
    <w:nsid w:val="3C82192D"/>
    <w:multiLevelType w:val="hybridMultilevel"/>
    <w:tmpl w:val="E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95AD7"/>
    <w:multiLevelType w:val="hybridMultilevel"/>
    <w:tmpl w:val="03785CCA"/>
    <w:lvl w:ilvl="0" w:tplc="77DA6D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1D0DC8"/>
    <w:multiLevelType w:val="hybridMultilevel"/>
    <w:tmpl w:val="A96E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A13F3"/>
    <w:multiLevelType w:val="hybridMultilevel"/>
    <w:tmpl w:val="FD08CF7A"/>
    <w:lvl w:ilvl="0" w:tplc="5798E68A">
      <w:start w:val="1"/>
      <w:numFmt w:val="bullet"/>
      <w:lvlText w:val=""/>
      <w:lvlJc w:val="left"/>
      <w:pPr>
        <w:ind w:left="720" w:hanging="360"/>
      </w:pPr>
      <w:rPr>
        <w:rFonts w:ascii="Symbol" w:hAnsi="Symbol" w:hint="default"/>
      </w:rPr>
    </w:lvl>
    <w:lvl w:ilvl="1" w:tplc="EF0416D4" w:tentative="1">
      <w:start w:val="1"/>
      <w:numFmt w:val="bullet"/>
      <w:lvlText w:val="o"/>
      <w:lvlJc w:val="left"/>
      <w:pPr>
        <w:ind w:left="1440" w:hanging="360"/>
      </w:pPr>
      <w:rPr>
        <w:rFonts w:ascii="Courier New" w:hAnsi="Courier New" w:cs="Courier New" w:hint="default"/>
      </w:rPr>
    </w:lvl>
    <w:lvl w:ilvl="2" w:tplc="3E2EF2FC" w:tentative="1">
      <w:start w:val="1"/>
      <w:numFmt w:val="bullet"/>
      <w:lvlText w:val=""/>
      <w:lvlJc w:val="left"/>
      <w:pPr>
        <w:ind w:left="2160" w:hanging="360"/>
      </w:pPr>
      <w:rPr>
        <w:rFonts w:ascii="Wingdings" w:hAnsi="Wingdings" w:hint="default"/>
      </w:rPr>
    </w:lvl>
    <w:lvl w:ilvl="3" w:tplc="5416615C" w:tentative="1">
      <w:start w:val="1"/>
      <w:numFmt w:val="bullet"/>
      <w:lvlText w:val=""/>
      <w:lvlJc w:val="left"/>
      <w:pPr>
        <w:ind w:left="2880" w:hanging="360"/>
      </w:pPr>
      <w:rPr>
        <w:rFonts w:ascii="Symbol" w:hAnsi="Symbol" w:hint="default"/>
      </w:rPr>
    </w:lvl>
    <w:lvl w:ilvl="4" w:tplc="9F226354" w:tentative="1">
      <w:start w:val="1"/>
      <w:numFmt w:val="bullet"/>
      <w:lvlText w:val="o"/>
      <w:lvlJc w:val="left"/>
      <w:pPr>
        <w:ind w:left="3600" w:hanging="360"/>
      </w:pPr>
      <w:rPr>
        <w:rFonts w:ascii="Courier New" w:hAnsi="Courier New" w:cs="Courier New" w:hint="default"/>
      </w:rPr>
    </w:lvl>
    <w:lvl w:ilvl="5" w:tplc="F42E38BE" w:tentative="1">
      <w:start w:val="1"/>
      <w:numFmt w:val="bullet"/>
      <w:lvlText w:val=""/>
      <w:lvlJc w:val="left"/>
      <w:pPr>
        <w:ind w:left="4320" w:hanging="360"/>
      </w:pPr>
      <w:rPr>
        <w:rFonts w:ascii="Wingdings" w:hAnsi="Wingdings" w:hint="default"/>
      </w:rPr>
    </w:lvl>
    <w:lvl w:ilvl="6" w:tplc="63CC18EE" w:tentative="1">
      <w:start w:val="1"/>
      <w:numFmt w:val="bullet"/>
      <w:lvlText w:val=""/>
      <w:lvlJc w:val="left"/>
      <w:pPr>
        <w:ind w:left="5040" w:hanging="360"/>
      </w:pPr>
      <w:rPr>
        <w:rFonts w:ascii="Symbol" w:hAnsi="Symbol" w:hint="default"/>
      </w:rPr>
    </w:lvl>
    <w:lvl w:ilvl="7" w:tplc="C5AC0B9E" w:tentative="1">
      <w:start w:val="1"/>
      <w:numFmt w:val="bullet"/>
      <w:lvlText w:val="o"/>
      <w:lvlJc w:val="left"/>
      <w:pPr>
        <w:ind w:left="5760" w:hanging="360"/>
      </w:pPr>
      <w:rPr>
        <w:rFonts w:ascii="Courier New" w:hAnsi="Courier New" w:cs="Courier New" w:hint="default"/>
      </w:rPr>
    </w:lvl>
    <w:lvl w:ilvl="8" w:tplc="FFB43818" w:tentative="1">
      <w:start w:val="1"/>
      <w:numFmt w:val="bullet"/>
      <w:lvlText w:val=""/>
      <w:lvlJc w:val="left"/>
      <w:pPr>
        <w:ind w:left="6480" w:hanging="360"/>
      </w:pPr>
      <w:rPr>
        <w:rFonts w:ascii="Wingdings" w:hAnsi="Wingdings" w:hint="default"/>
      </w:rPr>
    </w:lvl>
  </w:abstractNum>
  <w:abstractNum w:abstractNumId="20" w15:restartNumberingAfterBreak="0">
    <w:nsid w:val="42922772"/>
    <w:multiLevelType w:val="hybridMultilevel"/>
    <w:tmpl w:val="0126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93A23"/>
    <w:multiLevelType w:val="hybridMultilevel"/>
    <w:tmpl w:val="229E7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777451"/>
    <w:multiLevelType w:val="hybridMultilevel"/>
    <w:tmpl w:val="5726C316"/>
    <w:lvl w:ilvl="0" w:tplc="04186ED8">
      <w:start w:val="1"/>
      <w:numFmt w:val="bullet"/>
      <w:lvlText w:val=""/>
      <w:lvlJc w:val="left"/>
      <w:pPr>
        <w:ind w:left="720" w:hanging="360"/>
      </w:pPr>
      <w:rPr>
        <w:rFonts w:ascii="Symbol" w:hAnsi="Symbol" w:hint="default"/>
      </w:rPr>
    </w:lvl>
    <w:lvl w:ilvl="1" w:tplc="D7DA53CE" w:tentative="1">
      <w:start w:val="1"/>
      <w:numFmt w:val="bullet"/>
      <w:lvlText w:val="o"/>
      <w:lvlJc w:val="left"/>
      <w:pPr>
        <w:ind w:left="1440" w:hanging="360"/>
      </w:pPr>
      <w:rPr>
        <w:rFonts w:ascii="Courier New" w:hAnsi="Courier New" w:cs="Courier New" w:hint="default"/>
      </w:rPr>
    </w:lvl>
    <w:lvl w:ilvl="2" w:tplc="8D84AC66" w:tentative="1">
      <w:start w:val="1"/>
      <w:numFmt w:val="bullet"/>
      <w:lvlText w:val=""/>
      <w:lvlJc w:val="left"/>
      <w:pPr>
        <w:ind w:left="2160" w:hanging="360"/>
      </w:pPr>
      <w:rPr>
        <w:rFonts w:ascii="Wingdings" w:hAnsi="Wingdings" w:hint="default"/>
      </w:rPr>
    </w:lvl>
    <w:lvl w:ilvl="3" w:tplc="7834BD72" w:tentative="1">
      <w:start w:val="1"/>
      <w:numFmt w:val="bullet"/>
      <w:lvlText w:val=""/>
      <w:lvlJc w:val="left"/>
      <w:pPr>
        <w:ind w:left="2880" w:hanging="360"/>
      </w:pPr>
      <w:rPr>
        <w:rFonts w:ascii="Symbol" w:hAnsi="Symbol" w:hint="default"/>
      </w:rPr>
    </w:lvl>
    <w:lvl w:ilvl="4" w:tplc="2EF4B0D6" w:tentative="1">
      <w:start w:val="1"/>
      <w:numFmt w:val="bullet"/>
      <w:lvlText w:val="o"/>
      <w:lvlJc w:val="left"/>
      <w:pPr>
        <w:ind w:left="3600" w:hanging="360"/>
      </w:pPr>
      <w:rPr>
        <w:rFonts w:ascii="Courier New" w:hAnsi="Courier New" w:cs="Courier New" w:hint="default"/>
      </w:rPr>
    </w:lvl>
    <w:lvl w:ilvl="5" w:tplc="8440EE04" w:tentative="1">
      <w:start w:val="1"/>
      <w:numFmt w:val="bullet"/>
      <w:lvlText w:val=""/>
      <w:lvlJc w:val="left"/>
      <w:pPr>
        <w:ind w:left="4320" w:hanging="360"/>
      </w:pPr>
      <w:rPr>
        <w:rFonts w:ascii="Wingdings" w:hAnsi="Wingdings" w:hint="default"/>
      </w:rPr>
    </w:lvl>
    <w:lvl w:ilvl="6" w:tplc="9BC459EC" w:tentative="1">
      <w:start w:val="1"/>
      <w:numFmt w:val="bullet"/>
      <w:lvlText w:val=""/>
      <w:lvlJc w:val="left"/>
      <w:pPr>
        <w:ind w:left="5040" w:hanging="360"/>
      </w:pPr>
      <w:rPr>
        <w:rFonts w:ascii="Symbol" w:hAnsi="Symbol" w:hint="default"/>
      </w:rPr>
    </w:lvl>
    <w:lvl w:ilvl="7" w:tplc="3DE863CC" w:tentative="1">
      <w:start w:val="1"/>
      <w:numFmt w:val="bullet"/>
      <w:lvlText w:val="o"/>
      <w:lvlJc w:val="left"/>
      <w:pPr>
        <w:ind w:left="5760" w:hanging="360"/>
      </w:pPr>
      <w:rPr>
        <w:rFonts w:ascii="Courier New" w:hAnsi="Courier New" w:cs="Courier New" w:hint="default"/>
      </w:rPr>
    </w:lvl>
    <w:lvl w:ilvl="8" w:tplc="DFDE0798" w:tentative="1">
      <w:start w:val="1"/>
      <w:numFmt w:val="bullet"/>
      <w:lvlText w:val=""/>
      <w:lvlJc w:val="left"/>
      <w:pPr>
        <w:ind w:left="6480" w:hanging="360"/>
      </w:pPr>
      <w:rPr>
        <w:rFonts w:ascii="Wingdings" w:hAnsi="Wingdings" w:hint="default"/>
      </w:rPr>
    </w:lvl>
  </w:abstractNum>
  <w:abstractNum w:abstractNumId="23" w15:restartNumberingAfterBreak="0">
    <w:nsid w:val="54A219DF"/>
    <w:multiLevelType w:val="hybridMultilevel"/>
    <w:tmpl w:val="8242BE34"/>
    <w:lvl w:ilvl="0" w:tplc="D1C62924">
      <w:start w:val="1"/>
      <w:numFmt w:val="bullet"/>
      <w:lvlText w:val=""/>
      <w:lvlJc w:val="left"/>
      <w:pPr>
        <w:ind w:left="720" w:hanging="360"/>
      </w:pPr>
      <w:rPr>
        <w:rFonts w:ascii="Symbol" w:hAnsi="Symbol" w:hint="default"/>
      </w:rPr>
    </w:lvl>
    <w:lvl w:ilvl="1" w:tplc="BE22C4C6">
      <w:start w:val="1"/>
      <w:numFmt w:val="bullet"/>
      <w:lvlText w:val="o"/>
      <w:lvlJc w:val="left"/>
      <w:pPr>
        <w:ind w:left="1440" w:hanging="360"/>
      </w:pPr>
      <w:rPr>
        <w:rFonts w:ascii="Courier New" w:hAnsi="Courier New" w:cs="Courier New" w:hint="default"/>
      </w:rPr>
    </w:lvl>
    <w:lvl w:ilvl="2" w:tplc="5E64A340" w:tentative="1">
      <w:start w:val="1"/>
      <w:numFmt w:val="bullet"/>
      <w:lvlText w:val=""/>
      <w:lvlJc w:val="left"/>
      <w:pPr>
        <w:ind w:left="2160" w:hanging="360"/>
      </w:pPr>
      <w:rPr>
        <w:rFonts w:ascii="Wingdings" w:hAnsi="Wingdings" w:hint="default"/>
      </w:rPr>
    </w:lvl>
    <w:lvl w:ilvl="3" w:tplc="784673A6" w:tentative="1">
      <w:start w:val="1"/>
      <w:numFmt w:val="bullet"/>
      <w:lvlText w:val=""/>
      <w:lvlJc w:val="left"/>
      <w:pPr>
        <w:ind w:left="2880" w:hanging="360"/>
      </w:pPr>
      <w:rPr>
        <w:rFonts w:ascii="Symbol" w:hAnsi="Symbol" w:hint="default"/>
      </w:rPr>
    </w:lvl>
    <w:lvl w:ilvl="4" w:tplc="21D40870" w:tentative="1">
      <w:start w:val="1"/>
      <w:numFmt w:val="bullet"/>
      <w:lvlText w:val="o"/>
      <w:lvlJc w:val="left"/>
      <w:pPr>
        <w:ind w:left="3600" w:hanging="360"/>
      </w:pPr>
      <w:rPr>
        <w:rFonts w:ascii="Courier New" w:hAnsi="Courier New" w:cs="Courier New" w:hint="default"/>
      </w:rPr>
    </w:lvl>
    <w:lvl w:ilvl="5" w:tplc="F85456D8" w:tentative="1">
      <w:start w:val="1"/>
      <w:numFmt w:val="bullet"/>
      <w:lvlText w:val=""/>
      <w:lvlJc w:val="left"/>
      <w:pPr>
        <w:ind w:left="4320" w:hanging="360"/>
      </w:pPr>
      <w:rPr>
        <w:rFonts w:ascii="Wingdings" w:hAnsi="Wingdings" w:hint="default"/>
      </w:rPr>
    </w:lvl>
    <w:lvl w:ilvl="6" w:tplc="2D625EC6" w:tentative="1">
      <w:start w:val="1"/>
      <w:numFmt w:val="bullet"/>
      <w:lvlText w:val=""/>
      <w:lvlJc w:val="left"/>
      <w:pPr>
        <w:ind w:left="5040" w:hanging="360"/>
      </w:pPr>
      <w:rPr>
        <w:rFonts w:ascii="Symbol" w:hAnsi="Symbol" w:hint="default"/>
      </w:rPr>
    </w:lvl>
    <w:lvl w:ilvl="7" w:tplc="2864F7BA" w:tentative="1">
      <w:start w:val="1"/>
      <w:numFmt w:val="bullet"/>
      <w:lvlText w:val="o"/>
      <w:lvlJc w:val="left"/>
      <w:pPr>
        <w:ind w:left="5760" w:hanging="360"/>
      </w:pPr>
      <w:rPr>
        <w:rFonts w:ascii="Courier New" w:hAnsi="Courier New" w:cs="Courier New" w:hint="default"/>
      </w:rPr>
    </w:lvl>
    <w:lvl w:ilvl="8" w:tplc="3CF03DCC" w:tentative="1">
      <w:start w:val="1"/>
      <w:numFmt w:val="bullet"/>
      <w:lvlText w:val=""/>
      <w:lvlJc w:val="left"/>
      <w:pPr>
        <w:ind w:left="6480" w:hanging="360"/>
      </w:pPr>
      <w:rPr>
        <w:rFonts w:ascii="Wingdings" w:hAnsi="Wingdings" w:hint="default"/>
      </w:rPr>
    </w:lvl>
  </w:abstractNum>
  <w:abstractNum w:abstractNumId="24" w15:restartNumberingAfterBreak="0">
    <w:nsid w:val="55166AB0"/>
    <w:multiLevelType w:val="hybridMultilevel"/>
    <w:tmpl w:val="83E2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06E0A"/>
    <w:multiLevelType w:val="hybridMultilevel"/>
    <w:tmpl w:val="78549308"/>
    <w:lvl w:ilvl="0" w:tplc="C67C1528">
      <w:start w:val="1"/>
      <w:numFmt w:val="bullet"/>
      <w:lvlText w:val=""/>
      <w:lvlJc w:val="left"/>
      <w:pPr>
        <w:ind w:left="720" w:hanging="360"/>
      </w:pPr>
      <w:rPr>
        <w:rFonts w:ascii="Symbol" w:hAnsi="Symbol" w:hint="default"/>
      </w:rPr>
    </w:lvl>
    <w:lvl w:ilvl="1" w:tplc="09882B06" w:tentative="1">
      <w:start w:val="1"/>
      <w:numFmt w:val="bullet"/>
      <w:lvlText w:val="o"/>
      <w:lvlJc w:val="left"/>
      <w:pPr>
        <w:ind w:left="1440" w:hanging="360"/>
      </w:pPr>
      <w:rPr>
        <w:rFonts w:ascii="Courier New" w:hAnsi="Courier New" w:cs="Courier New" w:hint="default"/>
      </w:rPr>
    </w:lvl>
    <w:lvl w:ilvl="2" w:tplc="F9640E0E" w:tentative="1">
      <w:start w:val="1"/>
      <w:numFmt w:val="bullet"/>
      <w:lvlText w:val=""/>
      <w:lvlJc w:val="left"/>
      <w:pPr>
        <w:ind w:left="2160" w:hanging="360"/>
      </w:pPr>
      <w:rPr>
        <w:rFonts w:ascii="Wingdings" w:hAnsi="Wingdings" w:hint="default"/>
      </w:rPr>
    </w:lvl>
    <w:lvl w:ilvl="3" w:tplc="700AA4A0" w:tentative="1">
      <w:start w:val="1"/>
      <w:numFmt w:val="bullet"/>
      <w:lvlText w:val=""/>
      <w:lvlJc w:val="left"/>
      <w:pPr>
        <w:ind w:left="2880" w:hanging="360"/>
      </w:pPr>
      <w:rPr>
        <w:rFonts w:ascii="Symbol" w:hAnsi="Symbol" w:hint="default"/>
      </w:rPr>
    </w:lvl>
    <w:lvl w:ilvl="4" w:tplc="00E0F65C" w:tentative="1">
      <w:start w:val="1"/>
      <w:numFmt w:val="bullet"/>
      <w:lvlText w:val="o"/>
      <w:lvlJc w:val="left"/>
      <w:pPr>
        <w:ind w:left="3600" w:hanging="360"/>
      </w:pPr>
      <w:rPr>
        <w:rFonts w:ascii="Courier New" w:hAnsi="Courier New" w:cs="Courier New" w:hint="default"/>
      </w:rPr>
    </w:lvl>
    <w:lvl w:ilvl="5" w:tplc="C96CAC84" w:tentative="1">
      <w:start w:val="1"/>
      <w:numFmt w:val="bullet"/>
      <w:lvlText w:val=""/>
      <w:lvlJc w:val="left"/>
      <w:pPr>
        <w:ind w:left="4320" w:hanging="360"/>
      </w:pPr>
      <w:rPr>
        <w:rFonts w:ascii="Wingdings" w:hAnsi="Wingdings" w:hint="default"/>
      </w:rPr>
    </w:lvl>
    <w:lvl w:ilvl="6" w:tplc="C2CA346A" w:tentative="1">
      <w:start w:val="1"/>
      <w:numFmt w:val="bullet"/>
      <w:lvlText w:val=""/>
      <w:lvlJc w:val="left"/>
      <w:pPr>
        <w:ind w:left="5040" w:hanging="360"/>
      </w:pPr>
      <w:rPr>
        <w:rFonts w:ascii="Symbol" w:hAnsi="Symbol" w:hint="default"/>
      </w:rPr>
    </w:lvl>
    <w:lvl w:ilvl="7" w:tplc="27400C66" w:tentative="1">
      <w:start w:val="1"/>
      <w:numFmt w:val="bullet"/>
      <w:lvlText w:val="o"/>
      <w:lvlJc w:val="left"/>
      <w:pPr>
        <w:ind w:left="5760" w:hanging="360"/>
      </w:pPr>
      <w:rPr>
        <w:rFonts w:ascii="Courier New" w:hAnsi="Courier New" w:cs="Courier New" w:hint="default"/>
      </w:rPr>
    </w:lvl>
    <w:lvl w:ilvl="8" w:tplc="18DE5E86" w:tentative="1">
      <w:start w:val="1"/>
      <w:numFmt w:val="bullet"/>
      <w:lvlText w:val=""/>
      <w:lvlJc w:val="left"/>
      <w:pPr>
        <w:ind w:left="6480" w:hanging="360"/>
      </w:pPr>
      <w:rPr>
        <w:rFonts w:ascii="Wingdings" w:hAnsi="Wingdings" w:hint="default"/>
      </w:rPr>
    </w:lvl>
  </w:abstractNum>
  <w:abstractNum w:abstractNumId="26" w15:restartNumberingAfterBreak="0">
    <w:nsid w:val="5AC6312B"/>
    <w:multiLevelType w:val="hybridMultilevel"/>
    <w:tmpl w:val="FFB6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E14477"/>
    <w:multiLevelType w:val="hybridMultilevel"/>
    <w:tmpl w:val="B1FC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62741F"/>
    <w:multiLevelType w:val="hybridMultilevel"/>
    <w:tmpl w:val="50FC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340620"/>
    <w:multiLevelType w:val="hybridMultilevel"/>
    <w:tmpl w:val="3DEE53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F5C74B5"/>
    <w:multiLevelType w:val="hybridMultilevel"/>
    <w:tmpl w:val="0A7E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44D7C"/>
    <w:multiLevelType w:val="hybridMultilevel"/>
    <w:tmpl w:val="9B02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43422"/>
    <w:multiLevelType w:val="hybridMultilevel"/>
    <w:tmpl w:val="8AEAAA76"/>
    <w:lvl w:ilvl="0" w:tplc="2038869C">
      <w:start w:val="1"/>
      <w:numFmt w:val="bullet"/>
      <w:lvlText w:val=""/>
      <w:lvlJc w:val="left"/>
      <w:pPr>
        <w:ind w:left="360" w:hanging="360"/>
      </w:pPr>
      <w:rPr>
        <w:rFonts w:ascii="Symbol" w:hAnsi="Symbol" w:hint="default"/>
      </w:rPr>
    </w:lvl>
    <w:lvl w:ilvl="1" w:tplc="7082B998">
      <w:start w:val="1"/>
      <w:numFmt w:val="bullet"/>
      <w:lvlText w:val="o"/>
      <w:lvlJc w:val="left"/>
      <w:pPr>
        <w:ind w:left="1080" w:hanging="360"/>
      </w:pPr>
      <w:rPr>
        <w:rFonts w:ascii="Courier New" w:hAnsi="Courier New" w:cs="Courier New" w:hint="default"/>
      </w:rPr>
    </w:lvl>
    <w:lvl w:ilvl="2" w:tplc="9C388E36" w:tentative="1">
      <w:start w:val="1"/>
      <w:numFmt w:val="bullet"/>
      <w:lvlText w:val=""/>
      <w:lvlJc w:val="left"/>
      <w:pPr>
        <w:ind w:left="1800" w:hanging="360"/>
      </w:pPr>
      <w:rPr>
        <w:rFonts w:ascii="Wingdings" w:hAnsi="Wingdings" w:hint="default"/>
      </w:rPr>
    </w:lvl>
    <w:lvl w:ilvl="3" w:tplc="1DC8095C" w:tentative="1">
      <w:start w:val="1"/>
      <w:numFmt w:val="bullet"/>
      <w:lvlText w:val=""/>
      <w:lvlJc w:val="left"/>
      <w:pPr>
        <w:ind w:left="2520" w:hanging="360"/>
      </w:pPr>
      <w:rPr>
        <w:rFonts w:ascii="Symbol" w:hAnsi="Symbol" w:hint="default"/>
      </w:rPr>
    </w:lvl>
    <w:lvl w:ilvl="4" w:tplc="6F1878D2" w:tentative="1">
      <w:start w:val="1"/>
      <w:numFmt w:val="bullet"/>
      <w:lvlText w:val="o"/>
      <w:lvlJc w:val="left"/>
      <w:pPr>
        <w:ind w:left="3240" w:hanging="360"/>
      </w:pPr>
      <w:rPr>
        <w:rFonts w:ascii="Courier New" w:hAnsi="Courier New" w:cs="Courier New" w:hint="default"/>
      </w:rPr>
    </w:lvl>
    <w:lvl w:ilvl="5" w:tplc="863C1AE2" w:tentative="1">
      <w:start w:val="1"/>
      <w:numFmt w:val="bullet"/>
      <w:lvlText w:val=""/>
      <w:lvlJc w:val="left"/>
      <w:pPr>
        <w:ind w:left="3960" w:hanging="360"/>
      </w:pPr>
      <w:rPr>
        <w:rFonts w:ascii="Wingdings" w:hAnsi="Wingdings" w:hint="default"/>
      </w:rPr>
    </w:lvl>
    <w:lvl w:ilvl="6" w:tplc="A2C04D96" w:tentative="1">
      <w:start w:val="1"/>
      <w:numFmt w:val="bullet"/>
      <w:lvlText w:val=""/>
      <w:lvlJc w:val="left"/>
      <w:pPr>
        <w:ind w:left="4680" w:hanging="360"/>
      </w:pPr>
      <w:rPr>
        <w:rFonts w:ascii="Symbol" w:hAnsi="Symbol" w:hint="default"/>
      </w:rPr>
    </w:lvl>
    <w:lvl w:ilvl="7" w:tplc="E3B2C91E" w:tentative="1">
      <w:start w:val="1"/>
      <w:numFmt w:val="bullet"/>
      <w:lvlText w:val="o"/>
      <w:lvlJc w:val="left"/>
      <w:pPr>
        <w:ind w:left="5400" w:hanging="360"/>
      </w:pPr>
      <w:rPr>
        <w:rFonts w:ascii="Courier New" w:hAnsi="Courier New" w:cs="Courier New" w:hint="default"/>
      </w:rPr>
    </w:lvl>
    <w:lvl w:ilvl="8" w:tplc="1A56A506" w:tentative="1">
      <w:start w:val="1"/>
      <w:numFmt w:val="bullet"/>
      <w:lvlText w:val=""/>
      <w:lvlJc w:val="left"/>
      <w:pPr>
        <w:ind w:left="6120" w:hanging="360"/>
      </w:pPr>
      <w:rPr>
        <w:rFonts w:ascii="Wingdings" w:hAnsi="Wingdings" w:hint="default"/>
      </w:rPr>
    </w:lvl>
  </w:abstractNum>
  <w:abstractNum w:abstractNumId="33" w15:restartNumberingAfterBreak="0">
    <w:nsid w:val="7B5415B9"/>
    <w:multiLevelType w:val="hybridMultilevel"/>
    <w:tmpl w:val="18CC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B3F6F"/>
    <w:multiLevelType w:val="hybridMultilevel"/>
    <w:tmpl w:val="92626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B17703"/>
    <w:multiLevelType w:val="hybridMultilevel"/>
    <w:tmpl w:val="1ED0799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6" w15:restartNumberingAfterBreak="0">
    <w:nsid w:val="7D2A7C0F"/>
    <w:multiLevelType w:val="hybridMultilevel"/>
    <w:tmpl w:val="366E9BF0"/>
    <w:lvl w:ilvl="0" w:tplc="C2189D92">
      <w:start w:val="1"/>
      <w:numFmt w:val="bullet"/>
      <w:lvlText w:val=""/>
      <w:lvlJc w:val="left"/>
      <w:pPr>
        <w:ind w:left="720" w:hanging="360"/>
      </w:pPr>
      <w:rPr>
        <w:rFonts w:ascii="Symbol" w:hAnsi="Symbol" w:hint="default"/>
      </w:rPr>
    </w:lvl>
    <w:lvl w:ilvl="1" w:tplc="5784D41E" w:tentative="1">
      <w:start w:val="1"/>
      <w:numFmt w:val="bullet"/>
      <w:lvlText w:val="o"/>
      <w:lvlJc w:val="left"/>
      <w:pPr>
        <w:ind w:left="1440" w:hanging="360"/>
      </w:pPr>
      <w:rPr>
        <w:rFonts w:ascii="Courier New" w:hAnsi="Courier New" w:cs="Courier New" w:hint="default"/>
      </w:rPr>
    </w:lvl>
    <w:lvl w:ilvl="2" w:tplc="09E2A75A" w:tentative="1">
      <w:start w:val="1"/>
      <w:numFmt w:val="bullet"/>
      <w:lvlText w:val=""/>
      <w:lvlJc w:val="left"/>
      <w:pPr>
        <w:ind w:left="2160" w:hanging="360"/>
      </w:pPr>
      <w:rPr>
        <w:rFonts w:ascii="Wingdings" w:hAnsi="Wingdings" w:hint="default"/>
      </w:rPr>
    </w:lvl>
    <w:lvl w:ilvl="3" w:tplc="AA88B9D2" w:tentative="1">
      <w:start w:val="1"/>
      <w:numFmt w:val="bullet"/>
      <w:lvlText w:val=""/>
      <w:lvlJc w:val="left"/>
      <w:pPr>
        <w:ind w:left="2880" w:hanging="360"/>
      </w:pPr>
      <w:rPr>
        <w:rFonts w:ascii="Symbol" w:hAnsi="Symbol" w:hint="default"/>
      </w:rPr>
    </w:lvl>
    <w:lvl w:ilvl="4" w:tplc="243C6182" w:tentative="1">
      <w:start w:val="1"/>
      <w:numFmt w:val="bullet"/>
      <w:lvlText w:val="o"/>
      <w:lvlJc w:val="left"/>
      <w:pPr>
        <w:ind w:left="3600" w:hanging="360"/>
      </w:pPr>
      <w:rPr>
        <w:rFonts w:ascii="Courier New" w:hAnsi="Courier New" w:cs="Courier New" w:hint="default"/>
      </w:rPr>
    </w:lvl>
    <w:lvl w:ilvl="5" w:tplc="4698A9CE" w:tentative="1">
      <w:start w:val="1"/>
      <w:numFmt w:val="bullet"/>
      <w:lvlText w:val=""/>
      <w:lvlJc w:val="left"/>
      <w:pPr>
        <w:ind w:left="4320" w:hanging="360"/>
      </w:pPr>
      <w:rPr>
        <w:rFonts w:ascii="Wingdings" w:hAnsi="Wingdings" w:hint="default"/>
      </w:rPr>
    </w:lvl>
    <w:lvl w:ilvl="6" w:tplc="EFDA1056" w:tentative="1">
      <w:start w:val="1"/>
      <w:numFmt w:val="bullet"/>
      <w:lvlText w:val=""/>
      <w:lvlJc w:val="left"/>
      <w:pPr>
        <w:ind w:left="5040" w:hanging="360"/>
      </w:pPr>
      <w:rPr>
        <w:rFonts w:ascii="Symbol" w:hAnsi="Symbol" w:hint="default"/>
      </w:rPr>
    </w:lvl>
    <w:lvl w:ilvl="7" w:tplc="0D689FD0" w:tentative="1">
      <w:start w:val="1"/>
      <w:numFmt w:val="bullet"/>
      <w:lvlText w:val="o"/>
      <w:lvlJc w:val="left"/>
      <w:pPr>
        <w:ind w:left="5760" w:hanging="360"/>
      </w:pPr>
      <w:rPr>
        <w:rFonts w:ascii="Courier New" w:hAnsi="Courier New" w:cs="Courier New" w:hint="default"/>
      </w:rPr>
    </w:lvl>
    <w:lvl w:ilvl="8" w:tplc="6300931A" w:tentative="1">
      <w:start w:val="1"/>
      <w:numFmt w:val="bullet"/>
      <w:lvlText w:val=""/>
      <w:lvlJc w:val="left"/>
      <w:pPr>
        <w:ind w:left="6480" w:hanging="360"/>
      </w:pPr>
      <w:rPr>
        <w:rFonts w:ascii="Wingdings" w:hAnsi="Wingdings" w:hint="default"/>
      </w:rPr>
    </w:lvl>
  </w:abstractNum>
  <w:abstractNum w:abstractNumId="37" w15:restartNumberingAfterBreak="0">
    <w:nsid w:val="7EBE21CC"/>
    <w:multiLevelType w:val="hybridMultilevel"/>
    <w:tmpl w:val="948E91B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03997987">
    <w:abstractNumId w:val="29"/>
  </w:num>
  <w:num w:numId="2" w16cid:durableId="1461265313">
    <w:abstractNumId w:val="10"/>
  </w:num>
  <w:num w:numId="3" w16cid:durableId="776415457">
    <w:abstractNumId w:val="23"/>
  </w:num>
  <w:num w:numId="4" w16cid:durableId="1486775914">
    <w:abstractNumId w:val="17"/>
  </w:num>
  <w:num w:numId="5" w16cid:durableId="1730612209">
    <w:abstractNumId w:val="25"/>
  </w:num>
  <w:num w:numId="6" w16cid:durableId="1993214889">
    <w:abstractNumId w:val="19"/>
  </w:num>
  <w:num w:numId="7" w16cid:durableId="1449198381">
    <w:abstractNumId w:val="22"/>
  </w:num>
  <w:num w:numId="8" w16cid:durableId="1855417516">
    <w:abstractNumId w:val="15"/>
  </w:num>
  <w:num w:numId="9" w16cid:durableId="1775590909">
    <w:abstractNumId w:val="36"/>
  </w:num>
  <w:num w:numId="10" w16cid:durableId="1239025305">
    <w:abstractNumId w:val="6"/>
  </w:num>
  <w:num w:numId="11" w16cid:durableId="2248988">
    <w:abstractNumId w:val="5"/>
  </w:num>
  <w:num w:numId="12" w16cid:durableId="277374906">
    <w:abstractNumId w:val="16"/>
  </w:num>
  <w:num w:numId="13" w16cid:durableId="1482308758">
    <w:abstractNumId w:val="24"/>
  </w:num>
  <w:num w:numId="14" w16cid:durableId="1393383566">
    <w:abstractNumId w:val="33"/>
  </w:num>
  <w:num w:numId="15" w16cid:durableId="1023478340">
    <w:abstractNumId w:val="1"/>
  </w:num>
  <w:num w:numId="16" w16cid:durableId="1515802551">
    <w:abstractNumId w:val="2"/>
  </w:num>
  <w:num w:numId="17" w16cid:durableId="1443456803">
    <w:abstractNumId w:val="28"/>
  </w:num>
  <w:num w:numId="18" w16cid:durableId="1590191368">
    <w:abstractNumId w:val="9"/>
  </w:num>
  <w:num w:numId="19" w16cid:durableId="362706220">
    <w:abstractNumId w:val="27"/>
  </w:num>
  <w:num w:numId="20" w16cid:durableId="1944149624">
    <w:abstractNumId w:val="31"/>
  </w:num>
  <w:num w:numId="21" w16cid:durableId="1361398811">
    <w:abstractNumId w:val="7"/>
  </w:num>
  <w:num w:numId="22" w16cid:durableId="53088583">
    <w:abstractNumId w:val="18"/>
  </w:num>
  <w:num w:numId="23" w16cid:durableId="1096368321">
    <w:abstractNumId w:val="20"/>
  </w:num>
  <w:num w:numId="24" w16cid:durableId="1702973751">
    <w:abstractNumId w:val="12"/>
  </w:num>
  <w:num w:numId="25" w16cid:durableId="497574421">
    <w:abstractNumId w:val="35"/>
  </w:num>
  <w:num w:numId="26" w16cid:durableId="897397001">
    <w:abstractNumId w:val="34"/>
  </w:num>
  <w:num w:numId="27" w16cid:durableId="688524971">
    <w:abstractNumId w:val="26"/>
  </w:num>
  <w:num w:numId="28" w16cid:durableId="502814661">
    <w:abstractNumId w:val="37"/>
  </w:num>
  <w:num w:numId="29" w16cid:durableId="2048527671">
    <w:abstractNumId w:val="13"/>
  </w:num>
  <w:num w:numId="30" w16cid:durableId="818232134">
    <w:abstractNumId w:val="4"/>
  </w:num>
  <w:num w:numId="31" w16cid:durableId="1196193008">
    <w:abstractNumId w:val="30"/>
  </w:num>
  <w:num w:numId="32" w16cid:durableId="612513674">
    <w:abstractNumId w:val="8"/>
  </w:num>
  <w:num w:numId="33" w16cid:durableId="2061587277">
    <w:abstractNumId w:val="11"/>
  </w:num>
  <w:num w:numId="34" w16cid:durableId="651907806">
    <w:abstractNumId w:val="0"/>
  </w:num>
  <w:num w:numId="35" w16cid:durableId="1650403071">
    <w:abstractNumId w:val="21"/>
  </w:num>
  <w:num w:numId="36" w16cid:durableId="138349432">
    <w:abstractNumId w:val="14"/>
  </w:num>
  <w:num w:numId="37" w16cid:durableId="1542740057">
    <w:abstractNumId w:val="3"/>
  </w:num>
  <w:num w:numId="38" w16cid:durableId="16583400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46-3905-5900, v. 1"/>
    <w:docVar w:name="ndGeneratedStampLocation" w:val="ExceptFirst"/>
  </w:docVars>
  <w:rsids>
    <w:rsidRoot w:val="00817185"/>
    <w:rsid w:val="00070819"/>
    <w:rsid w:val="000C0D38"/>
    <w:rsid w:val="00115D87"/>
    <w:rsid w:val="00152102"/>
    <w:rsid w:val="00164D7A"/>
    <w:rsid w:val="001D04CA"/>
    <w:rsid w:val="002347F8"/>
    <w:rsid w:val="002F34CD"/>
    <w:rsid w:val="003279DE"/>
    <w:rsid w:val="00347E8D"/>
    <w:rsid w:val="003D74D3"/>
    <w:rsid w:val="003E3BAC"/>
    <w:rsid w:val="004D1175"/>
    <w:rsid w:val="00511BA4"/>
    <w:rsid w:val="0051576B"/>
    <w:rsid w:val="00527121"/>
    <w:rsid w:val="00527371"/>
    <w:rsid w:val="00543E50"/>
    <w:rsid w:val="006A3479"/>
    <w:rsid w:val="006A3C89"/>
    <w:rsid w:val="006A4CD2"/>
    <w:rsid w:val="007F76C4"/>
    <w:rsid w:val="00817185"/>
    <w:rsid w:val="008D0CBC"/>
    <w:rsid w:val="00927C49"/>
    <w:rsid w:val="00961B26"/>
    <w:rsid w:val="00975223"/>
    <w:rsid w:val="009D266C"/>
    <w:rsid w:val="00A66AA7"/>
    <w:rsid w:val="00AB24C5"/>
    <w:rsid w:val="00C373C1"/>
    <w:rsid w:val="00C97BEE"/>
    <w:rsid w:val="00CC3479"/>
    <w:rsid w:val="00DB79EC"/>
    <w:rsid w:val="00E65DF7"/>
    <w:rsid w:val="00EA3D18"/>
    <w:rsid w:val="00EB7404"/>
    <w:rsid w:val="00F043BE"/>
    <w:rsid w:val="00F64015"/>
    <w:rsid w:val="00FB37EC"/>
    <w:rsid w:val="00FD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1E57"/>
  <w15:chartTrackingRefBased/>
  <w15:docId w15:val="{C1E4D286-2D3C-43A2-BBB4-79AAF462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85"/>
  </w:style>
  <w:style w:type="paragraph" w:styleId="Heading1">
    <w:name w:val="heading 1"/>
    <w:basedOn w:val="Normal"/>
    <w:next w:val="Normal"/>
    <w:link w:val="Heading1Char"/>
    <w:qFormat/>
    <w:rsid w:val="00817185"/>
    <w:pPr>
      <w:keepNext/>
      <w:keepLines/>
      <w:pBdr>
        <w:bottom w:val="single" w:sz="4" w:space="1" w:color="000000" w:themeColor="text1"/>
      </w:pBdr>
      <w:spacing w:before="360" w:line="256" w:lineRule="auto"/>
      <w:outlineLvl w:val="0"/>
    </w:pPr>
    <w:rPr>
      <w:rFonts w:eastAsiaTheme="majorEastAsia" w:cstheme="majorBidi"/>
      <w:bCs/>
      <w:sz w:val="40"/>
      <w:szCs w:val="36"/>
      <w:lang w:eastAsia="ja-JP"/>
    </w:rPr>
  </w:style>
  <w:style w:type="paragraph" w:styleId="Heading2">
    <w:name w:val="heading 2"/>
    <w:basedOn w:val="Normal"/>
    <w:next w:val="Normal"/>
    <w:link w:val="Heading2Char"/>
    <w:unhideWhenUsed/>
    <w:qFormat/>
    <w:rsid w:val="00817185"/>
    <w:pPr>
      <w:keepNext/>
      <w:keepLines/>
      <w:spacing w:before="360" w:after="0" w:line="256" w:lineRule="auto"/>
      <w:outlineLvl w:val="1"/>
    </w:pPr>
    <w:rPr>
      <w:rFonts w:asciiTheme="majorHAnsi" w:eastAsiaTheme="majorEastAsia" w:hAnsiTheme="majorHAnsi" w:cstheme="majorBidi"/>
      <w:b/>
      <w:bCs/>
      <w:sz w:val="32"/>
      <w:szCs w:val="28"/>
      <w:lang w:eastAsia="ja-JP"/>
    </w:rPr>
  </w:style>
  <w:style w:type="paragraph" w:styleId="Heading3">
    <w:name w:val="heading 3"/>
    <w:basedOn w:val="Normal"/>
    <w:next w:val="Normal"/>
    <w:link w:val="Heading3Char"/>
    <w:uiPriority w:val="9"/>
    <w:semiHidden/>
    <w:unhideWhenUsed/>
    <w:qFormat/>
    <w:rsid w:val="008171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185"/>
    <w:rPr>
      <w:rFonts w:eastAsiaTheme="majorEastAsia" w:cstheme="majorBidi"/>
      <w:bCs/>
      <w:sz w:val="40"/>
      <w:szCs w:val="36"/>
      <w:lang w:eastAsia="ja-JP"/>
    </w:rPr>
  </w:style>
  <w:style w:type="character" w:customStyle="1" w:styleId="Heading2Char">
    <w:name w:val="Heading 2 Char"/>
    <w:basedOn w:val="DefaultParagraphFont"/>
    <w:link w:val="Heading2"/>
    <w:rsid w:val="00817185"/>
    <w:rPr>
      <w:rFonts w:asciiTheme="majorHAnsi" w:eastAsiaTheme="majorEastAsia" w:hAnsiTheme="majorHAnsi" w:cstheme="majorBidi"/>
      <w:b/>
      <w:bCs/>
      <w:sz w:val="32"/>
      <w:szCs w:val="28"/>
      <w:lang w:eastAsia="ja-JP"/>
    </w:rPr>
  </w:style>
  <w:style w:type="paragraph" w:styleId="Title">
    <w:name w:val="Title"/>
    <w:basedOn w:val="Normal"/>
    <w:link w:val="TitleChar"/>
    <w:uiPriority w:val="1"/>
    <w:qFormat/>
    <w:rsid w:val="00817185"/>
    <w:pPr>
      <w:spacing w:after="0" w:line="240" w:lineRule="auto"/>
      <w:contextualSpacing/>
    </w:pPr>
    <w:rPr>
      <w:rFonts w:eastAsiaTheme="majorEastAsia" w:cstheme="majorBidi"/>
      <w:color w:val="000000" w:themeColor="text1"/>
      <w:sz w:val="64"/>
      <w:szCs w:val="56"/>
      <w:lang w:eastAsia="ja-JP"/>
    </w:rPr>
  </w:style>
  <w:style w:type="character" w:customStyle="1" w:styleId="TitleChar">
    <w:name w:val="Title Char"/>
    <w:basedOn w:val="DefaultParagraphFont"/>
    <w:link w:val="Title"/>
    <w:uiPriority w:val="1"/>
    <w:rsid w:val="00817185"/>
    <w:rPr>
      <w:rFonts w:eastAsiaTheme="majorEastAsia" w:cstheme="majorBidi"/>
      <w:color w:val="000000" w:themeColor="text1"/>
      <w:sz w:val="64"/>
      <w:szCs w:val="56"/>
      <w:lang w:eastAsia="ja-JP"/>
    </w:rPr>
  </w:style>
  <w:style w:type="paragraph" w:styleId="ListParagraph">
    <w:name w:val="List Paragraph"/>
    <w:aliases w:val="List Paragraph1,Recommendation,List Paragraph11,List Paragraph111,L,F5 List Paragraph,Dot pt,CV text,Table text,Medium Grid 1 - Accent 21,Numbered Paragraph,List Paragraph2,Bulleted Para,NFP GP Bulleted List,FooterText,numbered,列出段落,列出段落1"/>
    <w:basedOn w:val="Normal"/>
    <w:link w:val="ListParagraphChar"/>
    <w:uiPriority w:val="1"/>
    <w:qFormat/>
    <w:rsid w:val="00817185"/>
    <w:pPr>
      <w:suppressAutoHyphens/>
      <w:spacing w:after="0" w:line="240" w:lineRule="auto"/>
      <w:contextualSpacing/>
    </w:pPr>
    <w:rPr>
      <w:rFonts w:ascii="Calibri" w:eastAsia="Times New Roman" w:hAnsi="Calibri" w:cs="Times New Roman"/>
      <w:sz w:val="20"/>
      <w:lang w:val="en-AU" w:eastAsia="zh-CN"/>
    </w:rPr>
  </w:style>
  <w:style w:type="table" w:styleId="TableGrid">
    <w:name w:val="Table Grid"/>
    <w:basedOn w:val="TableNormal"/>
    <w:rsid w:val="00817185"/>
    <w:pPr>
      <w:spacing w:after="0" w:line="240" w:lineRule="auto"/>
    </w:pPr>
    <w:rPr>
      <w:rFonts w:eastAsiaTheme="minorEastAsia"/>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1718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15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D87"/>
  </w:style>
  <w:style w:type="paragraph" w:styleId="Footer">
    <w:name w:val="footer"/>
    <w:basedOn w:val="Normal"/>
    <w:link w:val="FooterChar"/>
    <w:uiPriority w:val="99"/>
    <w:unhideWhenUsed/>
    <w:rsid w:val="00115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D87"/>
  </w:style>
  <w:style w:type="paragraph" w:styleId="NoSpacing">
    <w:name w:val="No Spacing"/>
    <w:basedOn w:val="Normal"/>
    <w:next w:val="Normal"/>
    <w:link w:val="NoSpacingChar"/>
    <w:uiPriority w:val="1"/>
    <w:qFormat/>
    <w:rsid w:val="00975223"/>
    <w:pPr>
      <w:suppressAutoHyphens/>
      <w:spacing w:after="0" w:line="240" w:lineRule="auto"/>
      <w:ind w:left="357" w:hanging="357"/>
    </w:pPr>
    <w:rPr>
      <w:rFonts w:ascii="Calibri" w:eastAsia="Calibri" w:hAnsi="Calibri" w:cs="Times New Roman"/>
      <w:sz w:val="20"/>
      <w:lang w:val="en-AU" w:eastAsia="zh-CN"/>
    </w:rPr>
  </w:style>
  <w:style w:type="character" w:customStyle="1" w:styleId="NoSpacingChar">
    <w:name w:val="No Spacing Char"/>
    <w:basedOn w:val="DefaultParagraphFont"/>
    <w:link w:val="NoSpacing"/>
    <w:uiPriority w:val="1"/>
    <w:rsid w:val="00975223"/>
    <w:rPr>
      <w:rFonts w:ascii="Calibri" w:eastAsia="Calibri" w:hAnsi="Calibri" w:cs="Times New Roman"/>
      <w:sz w:val="20"/>
      <w:lang w:val="en-AU" w:eastAsia="zh-CN"/>
    </w:rPr>
  </w:style>
  <w:style w:type="paragraph" w:styleId="BodyText">
    <w:name w:val="Body Text"/>
    <w:basedOn w:val="Normal"/>
    <w:link w:val="BodyTextChar"/>
    <w:uiPriority w:val="1"/>
    <w:qFormat/>
    <w:rsid w:val="00527371"/>
    <w:pPr>
      <w:spacing w:after="0" w:line="240" w:lineRule="auto"/>
    </w:pPr>
    <w:rPr>
      <w:rFonts w:ascii="Calibri" w:hAnsi="Calibri" w:cs="Times New Roman"/>
      <w:color w:val="000000" w:themeColor="text1"/>
    </w:rPr>
  </w:style>
  <w:style w:type="character" w:customStyle="1" w:styleId="BodyTextChar">
    <w:name w:val="Body Text Char"/>
    <w:basedOn w:val="DefaultParagraphFont"/>
    <w:link w:val="BodyText"/>
    <w:uiPriority w:val="1"/>
    <w:rsid w:val="00527371"/>
    <w:rPr>
      <w:rFonts w:ascii="Calibri" w:hAnsi="Calibri" w:cs="Times New Roman"/>
      <w:color w:val="000000" w:themeColor="text1"/>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1"/>
    <w:locked/>
    <w:rsid w:val="00C97BEE"/>
    <w:rPr>
      <w:rFonts w:ascii="Calibri" w:eastAsia="Times New Roman" w:hAnsi="Calibri" w:cs="Times New Roman"/>
      <w:sz w:val="20"/>
      <w:lang w:val="en-AU" w:eastAsia="zh-CN"/>
    </w:rPr>
  </w:style>
  <w:style w:type="character" w:customStyle="1" w:styleId="Bold">
    <w:name w:val="Bold"/>
    <w:uiPriority w:val="1"/>
    <w:qFormat/>
    <w:rsid w:val="0051576B"/>
    <w:rPr>
      <w:rFonts w:cs="Times New Roman"/>
      <w:b/>
      <w:bCs/>
      <w:color w:val="auto"/>
    </w:rPr>
  </w:style>
  <w:style w:type="paragraph" w:customStyle="1" w:styleId="TableText">
    <w:name w:val="Table Text"/>
    <w:basedOn w:val="BodyText"/>
    <w:qFormat/>
    <w:rsid w:val="0051576B"/>
    <w:pPr>
      <w:tabs>
        <w:tab w:val="left" w:pos="709"/>
        <w:tab w:val="left" w:pos="1418"/>
        <w:tab w:val="left" w:pos="2126"/>
        <w:tab w:val="left" w:pos="2835"/>
        <w:tab w:val="right" w:pos="9072"/>
      </w:tabs>
      <w:spacing w:before="120" w:after="120" w:line="260" w:lineRule="atLeast"/>
    </w:pPr>
    <w:rPr>
      <w:rFonts w:eastAsia="Calibri" w:cs="Calibri"/>
      <w:color w:val="auto"/>
      <w:szCs w:val="20"/>
      <w:lang w:val="en-AU" w:eastAsia="x-none"/>
    </w:rPr>
  </w:style>
  <w:style w:type="paragraph" w:styleId="Revision">
    <w:name w:val="Revision"/>
    <w:hidden/>
    <w:uiPriority w:val="99"/>
    <w:semiHidden/>
    <w:rsid w:val="00527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4490">
      <w:bodyDiv w:val="1"/>
      <w:marLeft w:val="0"/>
      <w:marRight w:val="0"/>
      <w:marTop w:val="0"/>
      <w:marBottom w:val="0"/>
      <w:divBdr>
        <w:top w:val="none" w:sz="0" w:space="0" w:color="auto"/>
        <w:left w:val="none" w:sz="0" w:space="0" w:color="auto"/>
        <w:bottom w:val="none" w:sz="0" w:space="0" w:color="auto"/>
        <w:right w:val="none" w:sz="0" w:space="0" w:color="auto"/>
      </w:divBdr>
    </w:div>
    <w:div w:id="18714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B6CCF0CB0174B83F608F18CADED2C" ma:contentTypeVersion="13" ma:contentTypeDescription="Create a new document." ma:contentTypeScope="" ma:versionID="f89e682e310004f9152e1657d9acabe7">
  <xsd:schema xmlns:xsd="http://www.w3.org/2001/XMLSchema" xmlns:xs="http://www.w3.org/2001/XMLSchema" xmlns:p="http://schemas.microsoft.com/office/2006/metadata/properties" xmlns:ns2="cf49ce30-d055-4640-92e1-8c4b83c76005" xmlns:ns3="8249a78e-4547-47d6-a48d-674c58fcf589" targetNamespace="http://schemas.microsoft.com/office/2006/metadata/properties" ma:root="true" ma:fieldsID="ea39e68c858b2e488d9c8ad591eadbb6" ns2:_="" ns3:_="">
    <xsd:import namespace="cf49ce30-d055-4640-92e1-8c4b83c76005"/>
    <xsd:import namespace="8249a78e-4547-47d6-a48d-674c58fcf5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9ce30-d055-4640-92e1-8c4b83c760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dce5a01-7825-4655-b078-69ca50779497}" ma:internalName="TaxCatchAll" ma:showField="CatchAllData" ma:web="cf49ce30-d055-4640-92e1-8c4b83c760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49a78e-4547-47d6-a48d-674c58fcf5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53b642-f95a-4818-8583-ce8e95176a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49a78e-4547-47d6-a48d-674c58fcf589">
      <Terms xmlns="http://schemas.microsoft.com/office/infopath/2007/PartnerControls"/>
    </lcf76f155ced4ddcb4097134ff3c332f>
    <TaxCatchAll xmlns="cf49ce30-d055-4640-92e1-8c4b83c76005" xsi:nil="true"/>
    <_dlc_DocId xmlns="cf49ce30-d055-4640-92e1-8c4b83c76005">EDK73YY23CTD-1090203195-292508</_dlc_DocId>
    <_dlc_DocIdUrl xmlns="cf49ce30-d055-4640-92e1-8c4b83c76005">
      <Url>https://optometryorgau.sharepoint.com/Marketing/_layouts/15/DocIdRedir.aspx?ID=EDK73YY23CTD-1090203195-292508</Url>
      <Description>EDK73YY23CTD-1090203195-292508</Description>
    </_dlc_DocIdUrl>
  </documentManagement>
</p:properties>
</file>

<file path=customXml/itemProps1.xml><?xml version="1.0" encoding="utf-8"?>
<ds:datastoreItem xmlns:ds="http://schemas.openxmlformats.org/officeDocument/2006/customXml" ds:itemID="{F6DD9084-5A4C-4D3C-9060-8EE8A80B26B1}"/>
</file>

<file path=customXml/itemProps2.xml><?xml version="1.0" encoding="utf-8"?>
<ds:datastoreItem xmlns:ds="http://schemas.openxmlformats.org/officeDocument/2006/customXml" ds:itemID="{66D394ED-DF32-4C5B-8E80-98672866EA11}"/>
</file>

<file path=customXml/itemProps3.xml><?xml version="1.0" encoding="utf-8"?>
<ds:datastoreItem xmlns:ds="http://schemas.openxmlformats.org/officeDocument/2006/customXml" ds:itemID="{7AAE015E-0E63-4744-993E-BE1DA1AEC8DF}"/>
</file>

<file path=customXml/itemProps4.xml><?xml version="1.0" encoding="utf-8"?>
<ds:datastoreItem xmlns:ds="http://schemas.openxmlformats.org/officeDocument/2006/customXml" ds:itemID="{2FCDA2FE-CA10-4A55-9B8A-541C5DB44391}"/>
</file>

<file path=docProps/app.xml><?xml version="1.0" encoding="utf-8"?>
<Properties xmlns="http://schemas.openxmlformats.org/officeDocument/2006/extended-properties" xmlns:vt="http://schemas.openxmlformats.org/officeDocument/2006/docPropsVTypes">
  <Template>Normal</Template>
  <TotalTime>1</TotalTime>
  <Pages>10</Pages>
  <Words>2347</Words>
  <Characters>13384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Dalley</dc:creator>
  <cp:keywords/>
  <dc:description/>
  <cp:lastModifiedBy>Trinity Scarf</cp:lastModifiedBy>
  <cp:revision>2</cp:revision>
  <cp:lastPrinted>2022-07-28T01:27:00Z</cp:lastPrinted>
  <dcterms:created xsi:type="dcterms:W3CDTF">2022-09-19T08:05:00Z</dcterms:created>
  <dcterms:modified xsi:type="dcterms:W3CDTF">2022-09-19T08:05:00Z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0x010100A85B6CCF0CB0174B83F608F18CADED2C</vt:lpwstr>
  </property>
  <property fmtid="{D5CDD505-2E9C-101B-9397-08002B2CF9AE}" pid="3" name="_dlc_DocIdItemGuid">
    <vt:lpwstr>42b1bd4a-c7a2-4a96-b42e-91eb40b5b4e6</vt:lpwstr>
  </property>
</Properties>
</file>